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CFAE4F" w14:textId="463DC2E7" w:rsidR="00045296" w:rsidRPr="008501EF" w:rsidRDefault="00505C07" w:rsidP="008501EF">
      <w:pPr>
        <w:pStyle w:val="Title"/>
      </w:pPr>
      <w:bookmarkStart w:id="0" w:name="_Toc442780672"/>
      <w:r>
        <w:t>Community Support Fund</w:t>
      </w:r>
    </w:p>
    <w:p w14:paraId="5E5EFCF1" w14:textId="6C61FBF4" w:rsidR="00522F8A" w:rsidRPr="00522F8A" w:rsidRDefault="00505C07" w:rsidP="00072A2A">
      <w:pPr>
        <w:pStyle w:val="Subtitle"/>
      </w:pPr>
      <w:r>
        <w:t xml:space="preserve">Final Outcomes Summary for the Projects Completed </w:t>
      </w:r>
      <w:r w:rsidR="0069607C">
        <w:t>2020-21</w:t>
      </w:r>
    </w:p>
    <w:sdt>
      <w:sdtPr>
        <w:rPr>
          <w:rFonts w:asciiTheme="minorHAnsi" w:eastAsiaTheme="minorEastAsia" w:hAnsiTheme="minorHAnsi" w:cstheme="minorBidi"/>
          <w:b w:val="0"/>
          <w:bCs w:val="0"/>
          <w:color w:val="232B39" w:themeColor="text1"/>
          <w:spacing w:val="0"/>
          <w:sz w:val="20"/>
          <w:szCs w:val="20"/>
        </w:rPr>
        <w:id w:val="840279610"/>
        <w:docPartObj>
          <w:docPartGallery w:val="Table of Contents"/>
          <w:docPartUnique/>
        </w:docPartObj>
      </w:sdtPr>
      <w:sdtEndPr>
        <w:rPr>
          <w:noProof/>
          <w:sz w:val="24"/>
          <w:szCs w:val="24"/>
        </w:rPr>
      </w:sdtEndPr>
      <w:sdtContent>
        <w:p w14:paraId="3C4F259F" w14:textId="0E41A99F" w:rsidR="009E7FC2" w:rsidRDefault="009E7FC2" w:rsidP="009A732E">
          <w:pPr>
            <w:pStyle w:val="TOCHeading"/>
            <w:spacing w:after="240"/>
          </w:pPr>
          <w:r>
            <w:t>Contents</w:t>
          </w:r>
        </w:p>
        <w:p w14:paraId="618560BB" w14:textId="70C04277" w:rsidR="009472D5" w:rsidRDefault="009E7FC2">
          <w:pPr>
            <w:pStyle w:val="TOC1"/>
            <w:rPr>
              <w:noProof/>
              <w:color w:val="auto"/>
              <w:sz w:val="22"/>
              <w:szCs w:val="22"/>
            </w:rPr>
          </w:pPr>
          <w:r>
            <w:fldChar w:fldCharType="begin"/>
          </w:r>
          <w:r>
            <w:instrText xml:space="preserve"> TOC \o "1-3" \h \z \u </w:instrText>
          </w:r>
          <w:r>
            <w:fldChar w:fldCharType="separate"/>
          </w:r>
          <w:hyperlink w:anchor="_Toc96974275" w:history="1">
            <w:r w:rsidR="009472D5" w:rsidRPr="00A60805">
              <w:rPr>
                <w:rStyle w:val="Hyperlink"/>
                <w:noProof/>
              </w:rPr>
              <w:t>Mothers and Babies Engaging and Living Safely – MABELS Program</w:t>
            </w:r>
            <w:r w:rsidR="009472D5">
              <w:rPr>
                <w:noProof/>
                <w:webHidden/>
              </w:rPr>
              <w:tab/>
            </w:r>
            <w:r w:rsidR="009472D5">
              <w:rPr>
                <w:noProof/>
                <w:webHidden/>
              </w:rPr>
              <w:fldChar w:fldCharType="begin"/>
            </w:r>
            <w:r w:rsidR="009472D5">
              <w:rPr>
                <w:noProof/>
                <w:webHidden/>
              </w:rPr>
              <w:instrText xml:space="preserve"> PAGEREF _Toc96974275 \h </w:instrText>
            </w:r>
            <w:r w:rsidR="009472D5">
              <w:rPr>
                <w:noProof/>
                <w:webHidden/>
              </w:rPr>
            </w:r>
            <w:r w:rsidR="009472D5">
              <w:rPr>
                <w:noProof/>
                <w:webHidden/>
              </w:rPr>
              <w:fldChar w:fldCharType="separate"/>
            </w:r>
            <w:r w:rsidR="009472D5">
              <w:rPr>
                <w:noProof/>
                <w:webHidden/>
              </w:rPr>
              <w:t>2</w:t>
            </w:r>
            <w:r w:rsidR="009472D5">
              <w:rPr>
                <w:noProof/>
                <w:webHidden/>
              </w:rPr>
              <w:fldChar w:fldCharType="end"/>
            </w:r>
          </w:hyperlink>
        </w:p>
        <w:p w14:paraId="54DCBFB2" w14:textId="372AA954" w:rsidR="009472D5" w:rsidRDefault="00000000">
          <w:pPr>
            <w:pStyle w:val="TOC1"/>
            <w:rPr>
              <w:noProof/>
              <w:color w:val="auto"/>
              <w:sz w:val="22"/>
              <w:szCs w:val="22"/>
            </w:rPr>
          </w:pPr>
          <w:hyperlink w:anchor="_Toc96974276" w:history="1">
            <w:r w:rsidR="009472D5" w:rsidRPr="00A60805">
              <w:rPr>
                <w:rStyle w:val="Hyperlink"/>
                <w:noProof/>
              </w:rPr>
              <w:t>Tallarook Mechanics Institute</w:t>
            </w:r>
            <w:r w:rsidR="009472D5">
              <w:rPr>
                <w:noProof/>
                <w:webHidden/>
              </w:rPr>
              <w:tab/>
            </w:r>
            <w:r w:rsidR="009472D5">
              <w:rPr>
                <w:noProof/>
                <w:webHidden/>
              </w:rPr>
              <w:fldChar w:fldCharType="begin"/>
            </w:r>
            <w:r w:rsidR="009472D5">
              <w:rPr>
                <w:noProof/>
                <w:webHidden/>
              </w:rPr>
              <w:instrText xml:space="preserve"> PAGEREF _Toc96974276 \h </w:instrText>
            </w:r>
            <w:r w:rsidR="009472D5">
              <w:rPr>
                <w:noProof/>
                <w:webHidden/>
              </w:rPr>
            </w:r>
            <w:r w:rsidR="009472D5">
              <w:rPr>
                <w:noProof/>
                <w:webHidden/>
              </w:rPr>
              <w:fldChar w:fldCharType="separate"/>
            </w:r>
            <w:r w:rsidR="009472D5">
              <w:rPr>
                <w:noProof/>
                <w:webHidden/>
              </w:rPr>
              <w:t>3</w:t>
            </w:r>
            <w:r w:rsidR="009472D5">
              <w:rPr>
                <w:noProof/>
                <w:webHidden/>
              </w:rPr>
              <w:fldChar w:fldCharType="end"/>
            </w:r>
          </w:hyperlink>
        </w:p>
        <w:p w14:paraId="33B300BB" w14:textId="412CCCE3" w:rsidR="009472D5" w:rsidRDefault="00000000">
          <w:pPr>
            <w:pStyle w:val="TOC1"/>
            <w:rPr>
              <w:noProof/>
              <w:color w:val="auto"/>
              <w:sz w:val="22"/>
              <w:szCs w:val="22"/>
            </w:rPr>
          </w:pPr>
          <w:hyperlink w:anchor="_Toc96974277" w:history="1">
            <w:r w:rsidR="009472D5" w:rsidRPr="00A60805">
              <w:rPr>
                <w:rStyle w:val="Hyperlink"/>
                <w:noProof/>
              </w:rPr>
              <w:t>Rumbalara Elders Facility purchase of ‘fit for purpose bus’</w:t>
            </w:r>
            <w:r w:rsidR="009472D5">
              <w:rPr>
                <w:noProof/>
                <w:webHidden/>
              </w:rPr>
              <w:tab/>
            </w:r>
            <w:r w:rsidR="009472D5">
              <w:rPr>
                <w:noProof/>
                <w:webHidden/>
              </w:rPr>
              <w:fldChar w:fldCharType="begin"/>
            </w:r>
            <w:r w:rsidR="009472D5">
              <w:rPr>
                <w:noProof/>
                <w:webHidden/>
              </w:rPr>
              <w:instrText xml:space="preserve"> PAGEREF _Toc96974277 \h </w:instrText>
            </w:r>
            <w:r w:rsidR="009472D5">
              <w:rPr>
                <w:noProof/>
                <w:webHidden/>
              </w:rPr>
            </w:r>
            <w:r w:rsidR="009472D5">
              <w:rPr>
                <w:noProof/>
                <w:webHidden/>
              </w:rPr>
              <w:fldChar w:fldCharType="separate"/>
            </w:r>
            <w:r w:rsidR="009472D5">
              <w:rPr>
                <w:noProof/>
                <w:webHidden/>
              </w:rPr>
              <w:t>4</w:t>
            </w:r>
            <w:r w:rsidR="009472D5">
              <w:rPr>
                <w:noProof/>
                <w:webHidden/>
              </w:rPr>
              <w:fldChar w:fldCharType="end"/>
            </w:r>
          </w:hyperlink>
        </w:p>
        <w:p w14:paraId="752FE371" w14:textId="0C8026A8" w:rsidR="009472D5" w:rsidRDefault="00000000">
          <w:pPr>
            <w:pStyle w:val="TOC1"/>
            <w:rPr>
              <w:noProof/>
              <w:color w:val="auto"/>
              <w:sz w:val="22"/>
              <w:szCs w:val="22"/>
            </w:rPr>
          </w:pPr>
          <w:hyperlink w:anchor="_Toc96974278" w:history="1">
            <w:r w:rsidR="009472D5" w:rsidRPr="00A60805">
              <w:rPr>
                <w:rStyle w:val="Hyperlink"/>
                <w:noProof/>
              </w:rPr>
              <w:t>Amaroo Neighbourhood House – Kitchen Upgrade Project</w:t>
            </w:r>
            <w:r w:rsidR="009472D5">
              <w:rPr>
                <w:noProof/>
                <w:webHidden/>
              </w:rPr>
              <w:tab/>
            </w:r>
            <w:r w:rsidR="009472D5">
              <w:rPr>
                <w:noProof/>
                <w:webHidden/>
              </w:rPr>
              <w:fldChar w:fldCharType="begin"/>
            </w:r>
            <w:r w:rsidR="009472D5">
              <w:rPr>
                <w:noProof/>
                <w:webHidden/>
              </w:rPr>
              <w:instrText xml:space="preserve"> PAGEREF _Toc96974278 \h </w:instrText>
            </w:r>
            <w:r w:rsidR="009472D5">
              <w:rPr>
                <w:noProof/>
                <w:webHidden/>
              </w:rPr>
            </w:r>
            <w:r w:rsidR="009472D5">
              <w:rPr>
                <w:noProof/>
                <w:webHidden/>
              </w:rPr>
              <w:fldChar w:fldCharType="separate"/>
            </w:r>
            <w:r w:rsidR="009472D5">
              <w:rPr>
                <w:noProof/>
                <w:webHidden/>
              </w:rPr>
              <w:t>4</w:t>
            </w:r>
            <w:r w:rsidR="009472D5">
              <w:rPr>
                <w:noProof/>
                <w:webHidden/>
              </w:rPr>
              <w:fldChar w:fldCharType="end"/>
            </w:r>
          </w:hyperlink>
        </w:p>
        <w:p w14:paraId="49355A44" w14:textId="22F1D784" w:rsidR="009472D5" w:rsidRDefault="00000000">
          <w:pPr>
            <w:pStyle w:val="TOC1"/>
            <w:rPr>
              <w:noProof/>
              <w:color w:val="auto"/>
              <w:sz w:val="22"/>
              <w:szCs w:val="22"/>
            </w:rPr>
          </w:pPr>
          <w:hyperlink w:anchor="_Toc96974279" w:history="1">
            <w:r w:rsidR="009472D5" w:rsidRPr="00A60805">
              <w:rPr>
                <w:rStyle w:val="Hyperlink"/>
                <w:noProof/>
              </w:rPr>
              <w:t>Griefline Community and Family Services IT Upgrade</w:t>
            </w:r>
            <w:r w:rsidR="009472D5">
              <w:rPr>
                <w:noProof/>
                <w:webHidden/>
              </w:rPr>
              <w:tab/>
            </w:r>
            <w:r w:rsidR="009472D5">
              <w:rPr>
                <w:noProof/>
                <w:webHidden/>
              </w:rPr>
              <w:fldChar w:fldCharType="begin"/>
            </w:r>
            <w:r w:rsidR="009472D5">
              <w:rPr>
                <w:noProof/>
                <w:webHidden/>
              </w:rPr>
              <w:instrText xml:space="preserve"> PAGEREF _Toc96974279 \h </w:instrText>
            </w:r>
            <w:r w:rsidR="009472D5">
              <w:rPr>
                <w:noProof/>
                <w:webHidden/>
              </w:rPr>
            </w:r>
            <w:r w:rsidR="009472D5">
              <w:rPr>
                <w:noProof/>
                <w:webHidden/>
              </w:rPr>
              <w:fldChar w:fldCharType="separate"/>
            </w:r>
            <w:r w:rsidR="009472D5">
              <w:rPr>
                <w:noProof/>
                <w:webHidden/>
              </w:rPr>
              <w:t>5</w:t>
            </w:r>
            <w:r w:rsidR="009472D5">
              <w:rPr>
                <w:noProof/>
                <w:webHidden/>
              </w:rPr>
              <w:fldChar w:fldCharType="end"/>
            </w:r>
          </w:hyperlink>
        </w:p>
        <w:p w14:paraId="1ED4B20E" w14:textId="33C871F1" w:rsidR="009472D5" w:rsidRDefault="00000000">
          <w:pPr>
            <w:pStyle w:val="TOC1"/>
            <w:rPr>
              <w:noProof/>
              <w:color w:val="auto"/>
              <w:sz w:val="22"/>
              <w:szCs w:val="22"/>
            </w:rPr>
          </w:pPr>
          <w:hyperlink w:anchor="_Toc96974280" w:history="1">
            <w:r w:rsidR="009472D5" w:rsidRPr="00A60805">
              <w:rPr>
                <w:rStyle w:val="Hyperlink"/>
                <w:noProof/>
              </w:rPr>
              <w:t>Guide Dogs Victoria Site Redevelopment in Kew</w:t>
            </w:r>
            <w:r w:rsidR="009472D5">
              <w:rPr>
                <w:noProof/>
                <w:webHidden/>
              </w:rPr>
              <w:tab/>
            </w:r>
            <w:r w:rsidR="009472D5">
              <w:rPr>
                <w:noProof/>
                <w:webHidden/>
              </w:rPr>
              <w:fldChar w:fldCharType="begin"/>
            </w:r>
            <w:r w:rsidR="009472D5">
              <w:rPr>
                <w:noProof/>
                <w:webHidden/>
              </w:rPr>
              <w:instrText xml:space="preserve"> PAGEREF _Toc96974280 \h </w:instrText>
            </w:r>
            <w:r w:rsidR="009472D5">
              <w:rPr>
                <w:noProof/>
                <w:webHidden/>
              </w:rPr>
            </w:r>
            <w:r w:rsidR="009472D5">
              <w:rPr>
                <w:noProof/>
                <w:webHidden/>
              </w:rPr>
              <w:fldChar w:fldCharType="separate"/>
            </w:r>
            <w:r w:rsidR="009472D5">
              <w:rPr>
                <w:noProof/>
                <w:webHidden/>
              </w:rPr>
              <w:t>6</w:t>
            </w:r>
            <w:r w:rsidR="009472D5">
              <w:rPr>
                <w:noProof/>
                <w:webHidden/>
              </w:rPr>
              <w:fldChar w:fldCharType="end"/>
            </w:r>
          </w:hyperlink>
        </w:p>
        <w:p w14:paraId="60BF8446" w14:textId="6E0F4FF5" w:rsidR="009472D5" w:rsidRDefault="00000000">
          <w:pPr>
            <w:pStyle w:val="TOC1"/>
            <w:rPr>
              <w:noProof/>
              <w:color w:val="auto"/>
              <w:sz w:val="22"/>
              <w:szCs w:val="22"/>
            </w:rPr>
          </w:pPr>
          <w:hyperlink w:anchor="_Toc96974281" w:history="1">
            <w:r w:rsidR="009472D5" w:rsidRPr="00A60805">
              <w:rPr>
                <w:rStyle w:val="Hyperlink"/>
                <w:noProof/>
              </w:rPr>
              <w:t>Romsey Men’s Shed</w:t>
            </w:r>
            <w:r w:rsidR="009472D5">
              <w:rPr>
                <w:noProof/>
                <w:webHidden/>
              </w:rPr>
              <w:tab/>
            </w:r>
            <w:r w:rsidR="009472D5">
              <w:rPr>
                <w:noProof/>
                <w:webHidden/>
              </w:rPr>
              <w:fldChar w:fldCharType="begin"/>
            </w:r>
            <w:r w:rsidR="009472D5">
              <w:rPr>
                <w:noProof/>
                <w:webHidden/>
              </w:rPr>
              <w:instrText xml:space="preserve"> PAGEREF _Toc96974281 \h </w:instrText>
            </w:r>
            <w:r w:rsidR="009472D5">
              <w:rPr>
                <w:noProof/>
                <w:webHidden/>
              </w:rPr>
            </w:r>
            <w:r w:rsidR="009472D5">
              <w:rPr>
                <w:noProof/>
                <w:webHidden/>
              </w:rPr>
              <w:fldChar w:fldCharType="separate"/>
            </w:r>
            <w:r w:rsidR="009472D5">
              <w:rPr>
                <w:noProof/>
                <w:webHidden/>
              </w:rPr>
              <w:t>6</w:t>
            </w:r>
            <w:r w:rsidR="009472D5">
              <w:rPr>
                <w:noProof/>
                <w:webHidden/>
              </w:rPr>
              <w:fldChar w:fldCharType="end"/>
            </w:r>
          </w:hyperlink>
        </w:p>
        <w:p w14:paraId="2E424C52" w14:textId="425A9969" w:rsidR="009472D5" w:rsidRDefault="00000000">
          <w:pPr>
            <w:pStyle w:val="TOC1"/>
            <w:rPr>
              <w:noProof/>
              <w:color w:val="auto"/>
              <w:sz w:val="22"/>
              <w:szCs w:val="22"/>
            </w:rPr>
          </w:pPr>
          <w:hyperlink w:anchor="_Toc96974282" w:history="1">
            <w:r w:rsidR="009472D5" w:rsidRPr="00A60805">
              <w:rPr>
                <w:rStyle w:val="Hyperlink"/>
                <w:noProof/>
              </w:rPr>
              <w:t>Father Bob Maguire Foundation – Support Services</w:t>
            </w:r>
            <w:r w:rsidR="009472D5">
              <w:rPr>
                <w:noProof/>
                <w:webHidden/>
              </w:rPr>
              <w:tab/>
            </w:r>
            <w:r w:rsidR="009472D5">
              <w:rPr>
                <w:noProof/>
                <w:webHidden/>
              </w:rPr>
              <w:fldChar w:fldCharType="begin"/>
            </w:r>
            <w:r w:rsidR="009472D5">
              <w:rPr>
                <w:noProof/>
                <w:webHidden/>
              </w:rPr>
              <w:instrText xml:space="preserve"> PAGEREF _Toc96974282 \h </w:instrText>
            </w:r>
            <w:r w:rsidR="009472D5">
              <w:rPr>
                <w:noProof/>
                <w:webHidden/>
              </w:rPr>
            </w:r>
            <w:r w:rsidR="009472D5">
              <w:rPr>
                <w:noProof/>
                <w:webHidden/>
              </w:rPr>
              <w:fldChar w:fldCharType="separate"/>
            </w:r>
            <w:r w:rsidR="009472D5">
              <w:rPr>
                <w:noProof/>
                <w:webHidden/>
              </w:rPr>
              <w:t>7</w:t>
            </w:r>
            <w:r w:rsidR="009472D5">
              <w:rPr>
                <w:noProof/>
                <w:webHidden/>
              </w:rPr>
              <w:fldChar w:fldCharType="end"/>
            </w:r>
          </w:hyperlink>
        </w:p>
        <w:p w14:paraId="4076A5EE" w14:textId="5E65AD46" w:rsidR="009472D5" w:rsidRDefault="00000000">
          <w:pPr>
            <w:pStyle w:val="TOC1"/>
            <w:rPr>
              <w:noProof/>
              <w:color w:val="auto"/>
              <w:sz w:val="22"/>
              <w:szCs w:val="22"/>
            </w:rPr>
          </w:pPr>
          <w:hyperlink w:anchor="_Toc96974283" w:history="1">
            <w:r w:rsidR="009472D5" w:rsidRPr="00A60805">
              <w:rPr>
                <w:rStyle w:val="Hyperlink"/>
                <w:noProof/>
              </w:rPr>
              <w:t>WOMEDA: West of Melbourne Economic Development Alliance</w:t>
            </w:r>
            <w:r w:rsidR="009472D5">
              <w:rPr>
                <w:noProof/>
                <w:webHidden/>
              </w:rPr>
              <w:tab/>
            </w:r>
            <w:r w:rsidR="009472D5">
              <w:rPr>
                <w:noProof/>
                <w:webHidden/>
              </w:rPr>
              <w:fldChar w:fldCharType="begin"/>
            </w:r>
            <w:r w:rsidR="009472D5">
              <w:rPr>
                <w:noProof/>
                <w:webHidden/>
              </w:rPr>
              <w:instrText xml:space="preserve"> PAGEREF _Toc96974283 \h </w:instrText>
            </w:r>
            <w:r w:rsidR="009472D5">
              <w:rPr>
                <w:noProof/>
                <w:webHidden/>
              </w:rPr>
            </w:r>
            <w:r w:rsidR="009472D5">
              <w:rPr>
                <w:noProof/>
                <w:webHidden/>
              </w:rPr>
              <w:fldChar w:fldCharType="separate"/>
            </w:r>
            <w:r w:rsidR="009472D5">
              <w:rPr>
                <w:noProof/>
                <w:webHidden/>
              </w:rPr>
              <w:t>8</w:t>
            </w:r>
            <w:r w:rsidR="009472D5">
              <w:rPr>
                <w:noProof/>
                <w:webHidden/>
              </w:rPr>
              <w:fldChar w:fldCharType="end"/>
            </w:r>
          </w:hyperlink>
        </w:p>
        <w:p w14:paraId="22C86185" w14:textId="6D5BFD16" w:rsidR="009472D5" w:rsidRDefault="00000000">
          <w:pPr>
            <w:pStyle w:val="TOC1"/>
            <w:rPr>
              <w:noProof/>
              <w:color w:val="auto"/>
              <w:sz w:val="22"/>
              <w:szCs w:val="22"/>
            </w:rPr>
          </w:pPr>
          <w:hyperlink w:anchor="_Toc96974284" w:history="1">
            <w:r w:rsidR="009472D5" w:rsidRPr="00A60805">
              <w:rPr>
                <w:rStyle w:val="Hyperlink"/>
                <w:noProof/>
              </w:rPr>
              <w:t>Kyabram Water Tank Mural</w:t>
            </w:r>
            <w:r w:rsidR="009472D5">
              <w:rPr>
                <w:noProof/>
                <w:webHidden/>
              </w:rPr>
              <w:tab/>
            </w:r>
            <w:r w:rsidR="009472D5">
              <w:rPr>
                <w:noProof/>
                <w:webHidden/>
              </w:rPr>
              <w:fldChar w:fldCharType="begin"/>
            </w:r>
            <w:r w:rsidR="009472D5">
              <w:rPr>
                <w:noProof/>
                <w:webHidden/>
              </w:rPr>
              <w:instrText xml:space="preserve"> PAGEREF _Toc96974284 \h </w:instrText>
            </w:r>
            <w:r w:rsidR="009472D5">
              <w:rPr>
                <w:noProof/>
                <w:webHidden/>
              </w:rPr>
            </w:r>
            <w:r w:rsidR="009472D5">
              <w:rPr>
                <w:noProof/>
                <w:webHidden/>
              </w:rPr>
              <w:fldChar w:fldCharType="separate"/>
            </w:r>
            <w:r w:rsidR="009472D5">
              <w:rPr>
                <w:noProof/>
                <w:webHidden/>
              </w:rPr>
              <w:t>9</w:t>
            </w:r>
            <w:r w:rsidR="009472D5">
              <w:rPr>
                <w:noProof/>
                <w:webHidden/>
              </w:rPr>
              <w:fldChar w:fldCharType="end"/>
            </w:r>
          </w:hyperlink>
        </w:p>
        <w:p w14:paraId="7C51FEC8" w14:textId="32CDA850" w:rsidR="009472D5" w:rsidRDefault="00000000">
          <w:pPr>
            <w:pStyle w:val="TOC1"/>
            <w:rPr>
              <w:noProof/>
              <w:color w:val="auto"/>
              <w:sz w:val="22"/>
              <w:szCs w:val="22"/>
            </w:rPr>
          </w:pPr>
          <w:hyperlink w:anchor="_Toc96974285" w:history="1">
            <w:r w:rsidR="009472D5" w:rsidRPr="00A60805">
              <w:rPr>
                <w:rStyle w:val="Hyperlink"/>
                <w:noProof/>
              </w:rPr>
              <w:t>The Push Inc Changes Youth Music Forum and Live and Local Programs</w:t>
            </w:r>
            <w:r w:rsidR="009472D5">
              <w:rPr>
                <w:noProof/>
                <w:webHidden/>
              </w:rPr>
              <w:tab/>
            </w:r>
            <w:r w:rsidR="009472D5">
              <w:rPr>
                <w:noProof/>
                <w:webHidden/>
              </w:rPr>
              <w:fldChar w:fldCharType="begin"/>
            </w:r>
            <w:r w:rsidR="009472D5">
              <w:rPr>
                <w:noProof/>
                <w:webHidden/>
              </w:rPr>
              <w:instrText xml:space="preserve"> PAGEREF _Toc96974285 \h </w:instrText>
            </w:r>
            <w:r w:rsidR="009472D5">
              <w:rPr>
                <w:noProof/>
                <w:webHidden/>
              </w:rPr>
            </w:r>
            <w:r w:rsidR="009472D5">
              <w:rPr>
                <w:noProof/>
                <w:webHidden/>
              </w:rPr>
              <w:fldChar w:fldCharType="separate"/>
            </w:r>
            <w:r w:rsidR="009472D5">
              <w:rPr>
                <w:noProof/>
                <w:webHidden/>
              </w:rPr>
              <w:t>10</w:t>
            </w:r>
            <w:r w:rsidR="009472D5">
              <w:rPr>
                <w:noProof/>
                <w:webHidden/>
              </w:rPr>
              <w:fldChar w:fldCharType="end"/>
            </w:r>
          </w:hyperlink>
        </w:p>
        <w:p w14:paraId="70A84C31" w14:textId="459D5DC5" w:rsidR="009472D5" w:rsidRDefault="00000000">
          <w:pPr>
            <w:pStyle w:val="TOC1"/>
            <w:rPr>
              <w:noProof/>
              <w:color w:val="auto"/>
              <w:sz w:val="22"/>
              <w:szCs w:val="22"/>
            </w:rPr>
          </w:pPr>
          <w:hyperlink w:anchor="_Toc96974286" w:history="1">
            <w:r w:rsidR="009472D5" w:rsidRPr="00A60805">
              <w:rPr>
                <w:rStyle w:val="Hyperlink"/>
                <w:noProof/>
              </w:rPr>
              <w:t>Balmoral Recreation Reserve Renewal Stage Two</w:t>
            </w:r>
            <w:r w:rsidR="009472D5">
              <w:rPr>
                <w:noProof/>
                <w:webHidden/>
              </w:rPr>
              <w:tab/>
            </w:r>
            <w:r w:rsidR="009472D5">
              <w:rPr>
                <w:noProof/>
                <w:webHidden/>
              </w:rPr>
              <w:fldChar w:fldCharType="begin"/>
            </w:r>
            <w:r w:rsidR="009472D5">
              <w:rPr>
                <w:noProof/>
                <w:webHidden/>
              </w:rPr>
              <w:instrText xml:space="preserve"> PAGEREF _Toc96974286 \h </w:instrText>
            </w:r>
            <w:r w:rsidR="009472D5">
              <w:rPr>
                <w:noProof/>
                <w:webHidden/>
              </w:rPr>
            </w:r>
            <w:r w:rsidR="009472D5">
              <w:rPr>
                <w:noProof/>
                <w:webHidden/>
              </w:rPr>
              <w:fldChar w:fldCharType="separate"/>
            </w:r>
            <w:r w:rsidR="009472D5">
              <w:rPr>
                <w:noProof/>
                <w:webHidden/>
              </w:rPr>
              <w:t>12</w:t>
            </w:r>
            <w:r w:rsidR="009472D5">
              <w:rPr>
                <w:noProof/>
                <w:webHidden/>
              </w:rPr>
              <w:fldChar w:fldCharType="end"/>
            </w:r>
          </w:hyperlink>
        </w:p>
        <w:p w14:paraId="037FF8A7" w14:textId="7C3D5D40" w:rsidR="009472D5" w:rsidRDefault="00000000">
          <w:pPr>
            <w:pStyle w:val="TOC1"/>
            <w:rPr>
              <w:noProof/>
              <w:color w:val="auto"/>
              <w:sz w:val="22"/>
              <w:szCs w:val="22"/>
            </w:rPr>
          </w:pPr>
          <w:hyperlink w:anchor="_Toc96974287" w:history="1">
            <w:r w:rsidR="009472D5" w:rsidRPr="00A60805">
              <w:rPr>
                <w:rStyle w:val="Hyperlink"/>
                <w:noProof/>
              </w:rPr>
              <w:t>Benalla Gymnastics Centre Flooring Upgrade</w:t>
            </w:r>
            <w:r w:rsidR="009472D5">
              <w:rPr>
                <w:noProof/>
                <w:webHidden/>
              </w:rPr>
              <w:tab/>
            </w:r>
            <w:r w:rsidR="009472D5">
              <w:rPr>
                <w:noProof/>
                <w:webHidden/>
              </w:rPr>
              <w:fldChar w:fldCharType="begin"/>
            </w:r>
            <w:r w:rsidR="009472D5">
              <w:rPr>
                <w:noProof/>
                <w:webHidden/>
              </w:rPr>
              <w:instrText xml:space="preserve"> PAGEREF _Toc96974287 \h </w:instrText>
            </w:r>
            <w:r w:rsidR="009472D5">
              <w:rPr>
                <w:noProof/>
                <w:webHidden/>
              </w:rPr>
            </w:r>
            <w:r w:rsidR="009472D5">
              <w:rPr>
                <w:noProof/>
                <w:webHidden/>
              </w:rPr>
              <w:fldChar w:fldCharType="separate"/>
            </w:r>
            <w:r w:rsidR="009472D5">
              <w:rPr>
                <w:noProof/>
                <w:webHidden/>
              </w:rPr>
              <w:t>12</w:t>
            </w:r>
            <w:r w:rsidR="009472D5">
              <w:rPr>
                <w:noProof/>
                <w:webHidden/>
              </w:rPr>
              <w:fldChar w:fldCharType="end"/>
            </w:r>
          </w:hyperlink>
        </w:p>
        <w:p w14:paraId="5F72D417" w14:textId="52365803" w:rsidR="009472D5" w:rsidRDefault="00000000">
          <w:pPr>
            <w:pStyle w:val="TOC1"/>
            <w:rPr>
              <w:noProof/>
              <w:color w:val="auto"/>
              <w:sz w:val="22"/>
              <w:szCs w:val="22"/>
            </w:rPr>
          </w:pPr>
          <w:hyperlink w:anchor="_Toc96974288" w:history="1">
            <w:r w:rsidR="009472D5" w:rsidRPr="00A60805">
              <w:rPr>
                <w:rStyle w:val="Hyperlink"/>
                <w:noProof/>
              </w:rPr>
              <w:t>Mentone Reserve Coach Boxes</w:t>
            </w:r>
            <w:r w:rsidR="009472D5">
              <w:rPr>
                <w:noProof/>
                <w:webHidden/>
              </w:rPr>
              <w:tab/>
            </w:r>
            <w:r w:rsidR="009472D5">
              <w:rPr>
                <w:noProof/>
                <w:webHidden/>
              </w:rPr>
              <w:fldChar w:fldCharType="begin"/>
            </w:r>
            <w:r w:rsidR="009472D5">
              <w:rPr>
                <w:noProof/>
                <w:webHidden/>
              </w:rPr>
              <w:instrText xml:space="preserve"> PAGEREF _Toc96974288 \h </w:instrText>
            </w:r>
            <w:r w:rsidR="009472D5">
              <w:rPr>
                <w:noProof/>
                <w:webHidden/>
              </w:rPr>
            </w:r>
            <w:r w:rsidR="009472D5">
              <w:rPr>
                <w:noProof/>
                <w:webHidden/>
              </w:rPr>
              <w:fldChar w:fldCharType="separate"/>
            </w:r>
            <w:r w:rsidR="009472D5">
              <w:rPr>
                <w:noProof/>
                <w:webHidden/>
              </w:rPr>
              <w:t>13</w:t>
            </w:r>
            <w:r w:rsidR="009472D5">
              <w:rPr>
                <w:noProof/>
                <w:webHidden/>
              </w:rPr>
              <w:fldChar w:fldCharType="end"/>
            </w:r>
          </w:hyperlink>
        </w:p>
        <w:p w14:paraId="533F63C0" w14:textId="03DBB0BD" w:rsidR="009472D5" w:rsidRDefault="00000000">
          <w:pPr>
            <w:pStyle w:val="TOC1"/>
            <w:rPr>
              <w:noProof/>
              <w:color w:val="auto"/>
              <w:sz w:val="22"/>
              <w:szCs w:val="22"/>
            </w:rPr>
          </w:pPr>
          <w:hyperlink w:anchor="_Toc96974289" w:history="1">
            <w:r w:rsidR="009472D5" w:rsidRPr="00A60805">
              <w:rPr>
                <w:rStyle w:val="Hyperlink"/>
                <w:noProof/>
              </w:rPr>
              <w:t>Chadstone Calisthenics Club Roof Replacement</w:t>
            </w:r>
            <w:r w:rsidR="009472D5">
              <w:rPr>
                <w:noProof/>
                <w:webHidden/>
              </w:rPr>
              <w:tab/>
            </w:r>
            <w:r w:rsidR="009472D5">
              <w:rPr>
                <w:noProof/>
                <w:webHidden/>
              </w:rPr>
              <w:fldChar w:fldCharType="begin"/>
            </w:r>
            <w:r w:rsidR="009472D5">
              <w:rPr>
                <w:noProof/>
                <w:webHidden/>
              </w:rPr>
              <w:instrText xml:space="preserve"> PAGEREF _Toc96974289 \h </w:instrText>
            </w:r>
            <w:r w:rsidR="009472D5">
              <w:rPr>
                <w:noProof/>
                <w:webHidden/>
              </w:rPr>
            </w:r>
            <w:r w:rsidR="009472D5">
              <w:rPr>
                <w:noProof/>
                <w:webHidden/>
              </w:rPr>
              <w:fldChar w:fldCharType="separate"/>
            </w:r>
            <w:r w:rsidR="009472D5">
              <w:rPr>
                <w:noProof/>
                <w:webHidden/>
              </w:rPr>
              <w:t>13</w:t>
            </w:r>
            <w:r w:rsidR="009472D5">
              <w:rPr>
                <w:noProof/>
                <w:webHidden/>
              </w:rPr>
              <w:fldChar w:fldCharType="end"/>
            </w:r>
          </w:hyperlink>
        </w:p>
        <w:p w14:paraId="41E29E15" w14:textId="61ACFDC5" w:rsidR="009472D5" w:rsidRDefault="00000000">
          <w:pPr>
            <w:pStyle w:val="TOC1"/>
            <w:rPr>
              <w:noProof/>
              <w:color w:val="auto"/>
              <w:sz w:val="22"/>
              <w:szCs w:val="22"/>
            </w:rPr>
          </w:pPr>
          <w:hyperlink w:anchor="_Toc96974290" w:history="1">
            <w:r w:rsidR="009472D5" w:rsidRPr="00A60805">
              <w:rPr>
                <w:rStyle w:val="Hyperlink"/>
                <w:noProof/>
              </w:rPr>
              <w:t>South Alphington Fairfield Civic Association Outdoor Cinema</w:t>
            </w:r>
            <w:r w:rsidR="009472D5">
              <w:rPr>
                <w:noProof/>
                <w:webHidden/>
              </w:rPr>
              <w:tab/>
            </w:r>
            <w:r w:rsidR="009472D5">
              <w:rPr>
                <w:noProof/>
                <w:webHidden/>
              </w:rPr>
              <w:fldChar w:fldCharType="begin"/>
            </w:r>
            <w:r w:rsidR="009472D5">
              <w:rPr>
                <w:noProof/>
                <w:webHidden/>
              </w:rPr>
              <w:instrText xml:space="preserve"> PAGEREF _Toc96974290 \h </w:instrText>
            </w:r>
            <w:r w:rsidR="009472D5">
              <w:rPr>
                <w:noProof/>
                <w:webHidden/>
              </w:rPr>
            </w:r>
            <w:r w:rsidR="009472D5">
              <w:rPr>
                <w:noProof/>
                <w:webHidden/>
              </w:rPr>
              <w:fldChar w:fldCharType="separate"/>
            </w:r>
            <w:r w:rsidR="009472D5">
              <w:rPr>
                <w:noProof/>
                <w:webHidden/>
              </w:rPr>
              <w:t>14</w:t>
            </w:r>
            <w:r w:rsidR="009472D5">
              <w:rPr>
                <w:noProof/>
                <w:webHidden/>
              </w:rPr>
              <w:fldChar w:fldCharType="end"/>
            </w:r>
          </w:hyperlink>
        </w:p>
        <w:p w14:paraId="2DD76399" w14:textId="26581482" w:rsidR="009472D5" w:rsidRDefault="00000000">
          <w:pPr>
            <w:pStyle w:val="TOC1"/>
            <w:rPr>
              <w:noProof/>
              <w:color w:val="auto"/>
              <w:sz w:val="22"/>
              <w:szCs w:val="22"/>
            </w:rPr>
          </w:pPr>
          <w:hyperlink w:anchor="_Toc96974291" w:history="1">
            <w:r w:rsidR="009472D5" w:rsidRPr="00A60805">
              <w:rPr>
                <w:rStyle w:val="Hyperlink"/>
                <w:noProof/>
              </w:rPr>
              <w:t>Edging Replacement Green 1 Eastwood Golf Bowls Club</w:t>
            </w:r>
            <w:r w:rsidR="009472D5">
              <w:rPr>
                <w:noProof/>
                <w:webHidden/>
              </w:rPr>
              <w:tab/>
            </w:r>
            <w:r w:rsidR="009472D5">
              <w:rPr>
                <w:noProof/>
                <w:webHidden/>
              </w:rPr>
              <w:fldChar w:fldCharType="begin"/>
            </w:r>
            <w:r w:rsidR="009472D5">
              <w:rPr>
                <w:noProof/>
                <w:webHidden/>
              </w:rPr>
              <w:instrText xml:space="preserve"> PAGEREF _Toc96974291 \h </w:instrText>
            </w:r>
            <w:r w:rsidR="009472D5">
              <w:rPr>
                <w:noProof/>
                <w:webHidden/>
              </w:rPr>
            </w:r>
            <w:r w:rsidR="009472D5">
              <w:rPr>
                <w:noProof/>
                <w:webHidden/>
              </w:rPr>
              <w:fldChar w:fldCharType="separate"/>
            </w:r>
            <w:r w:rsidR="009472D5">
              <w:rPr>
                <w:noProof/>
                <w:webHidden/>
              </w:rPr>
              <w:t>14</w:t>
            </w:r>
            <w:r w:rsidR="009472D5">
              <w:rPr>
                <w:noProof/>
                <w:webHidden/>
              </w:rPr>
              <w:fldChar w:fldCharType="end"/>
            </w:r>
          </w:hyperlink>
        </w:p>
        <w:p w14:paraId="3B14A180" w14:textId="52BA2B8C" w:rsidR="009472D5" w:rsidRDefault="00000000">
          <w:pPr>
            <w:pStyle w:val="TOC1"/>
            <w:rPr>
              <w:noProof/>
              <w:color w:val="auto"/>
              <w:sz w:val="22"/>
              <w:szCs w:val="22"/>
            </w:rPr>
          </w:pPr>
          <w:hyperlink w:anchor="_Toc96974292" w:history="1">
            <w:r w:rsidR="009472D5" w:rsidRPr="00A60805">
              <w:rPr>
                <w:rStyle w:val="Hyperlink"/>
                <w:noProof/>
              </w:rPr>
              <w:t>9</w:t>
            </w:r>
            <w:r w:rsidR="009472D5" w:rsidRPr="00A60805">
              <w:rPr>
                <w:rStyle w:val="Hyperlink"/>
                <w:noProof/>
                <w:vertAlign w:val="superscript"/>
              </w:rPr>
              <w:t>th</w:t>
            </w:r>
            <w:r w:rsidR="009472D5" w:rsidRPr="00A60805">
              <w:rPr>
                <w:rStyle w:val="Hyperlink"/>
                <w:noProof/>
              </w:rPr>
              <w:t xml:space="preserve"> Oakleigh Scout Hall and 1</w:t>
            </w:r>
            <w:r w:rsidR="009472D5" w:rsidRPr="00A60805">
              <w:rPr>
                <w:rStyle w:val="Hyperlink"/>
                <w:noProof/>
                <w:vertAlign w:val="superscript"/>
              </w:rPr>
              <w:t>st</w:t>
            </w:r>
            <w:r w:rsidR="009472D5" w:rsidRPr="00A60805">
              <w:rPr>
                <w:rStyle w:val="Hyperlink"/>
                <w:noProof/>
              </w:rPr>
              <w:t xml:space="preserve"> Montmorency Scout Hall Refurbishment</w:t>
            </w:r>
            <w:r w:rsidR="009472D5">
              <w:rPr>
                <w:noProof/>
                <w:webHidden/>
              </w:rPr>
              <w:tab/>
            </w:r>
            <w:r w:rsidR="009472D5">
              <w:rPr>
                <w:noProof/>
                <w:webHidden/>
              </w:rPr>
              <w:fldChar w:fldCharType="begin"/>
            </w:r>
            <w:r w:rsidR="009472D5">
              <w:rPr>
                <w:noProof/>
                <w:webHidden/>
              </w:rPr>
              <w:instrText xml:space="preserve"> PAGEREF _Toc96974292 \h </w:instrText>
            </w:r>
            <w:r w:rsidR="009472D5">
              <w:rPr>
                <w:noProof/>
                <w:webHidden/>
              </w:rPr>
            </w:r>
            <w:r w:rsidR="009472D5">
              <w:rPr>
                <w:noProof/>
                <w:webHidden/>
              </w:rPr>
              <w:fldChar w:fldCharType="separate"/>
            </w:r>
            <w:r w:rsidR="009472D5">
              <w:rPr>
                <w:noProof/>
                <w:webHidden/>
              </w:rPr>
              <w:t>15</w:t>
            </w:r>
            <w:r w:rsidR="009472D5">
              <w:rPr>
                <w:noProof/>
                <w:webHidden/>
              </w:rPr>
              <w:fldChar w:fldCharType="end"/>
            </w:r>
          </w:hyperlink>
        </w:p>
        <w:p w14:paraId="218478D4" w14:textId="20632E0B" w:rsidR="009472D5" w:rsidRDefault="00000000">
          <w:pPr>
            <w:pStyle w:val="TOC1"/>
            <w:rPr>
              <w:noProof/>
              <w:color w:val="auto"/>
              <w:sz w:val="22"/>
              <w:szCs w:val="22"/>
            </w:rPr>
          </w:pPr>
          <w:hyperlink w:anchor="_Toc96974293" w:history="1">
            <w:r w:rsidR="009472D5" w:rsidRPr="00A60805">
              <w:rPr>
                <w:rStyle w:val="Hyperlink"/>
                <w:noProof/>
              </w:rPr>
              <w:t>Keep Victoria Beautiful Award Program</w:t>
            </w:r>
            <w:r w:rsidR="009472D5">
              <w:rPr>
                <w:noProof/>
                <w:webHidden/>
              </w:rPr>
              <w:tab/>
            </w:r>
            <w:r w:rsidR="009472D5">
              <w:rPr>
                <w:noProof/>
                <w:webHidden/>
              </w:rPr>
              <w:fldChar w:fldCharType="begin"/>
            </w:r>
            <w:r w:rsidR="009472D5">
              <w:rPr>
                <w:noProof/>
                <w:webHidden/>
              </w:rPr>
              <w:instrText xml:space="preserve"> PAGEREF _Toc96974293 \h </w:instrText>
            </w:r>
            <w:r w:rsidR="009472D5">
              <w:rPr>
                <w:noProof/>
                <w:webHidden/>
              </w:rPr>
            </w:r>
            <w:r w:rsidR="009472D5">
              <w:rPr>
                <w:noProof/>
                <w:webHidden/>
              </w:rPr>
              <w:fldChar w:fldCharType="separate"/>
            </w:r>
            <w:r w:rsidR="009472D5">
              <w:rPr>
                <w:noProof/>
                <w:webHidden/>
              </w:rPr>
              <w:t>17</w:t>
            </w:r>
            <w:r w:rsidR="009472D5">
              <w:rPr>
                <w:noProof/>
                <w:webHidden/>
              </w:rPr>
              <w:fldChar w:fldCharType="end"/>
            </w:r>
          </w:hyperlink>
        </w:p>
        <w:p w14:paraId="721C21DF" w14:textId="1FC2A0F7" w:rsidR="009472D5" w:rsidRDefault="00000000">
          <w:pPr>
            <w:pStyle w:val="TOC1"/>
            <w:rPr>
              <w:noProof/>
              <w:color w:val="auto"/>
              <w:sz w:val="22"/>
              <w:szCs w:val="22"/>
            </w:rPr>
          </w:pPr>
          <w:hyperlink w:anchor="_Toc96974294" w:history="1">
            <w:r w:rsidR="009472D5" w:rsidRPr="00A60805">
              <w:rPr>
                <w:rStyle w:val="Hyperlink"/>
                <w:noProof/>
              </w:rPr>
              <w:t>Cape Paterson Lifesaving Club Redevelopment</w:t>
            </w:r>
            <w:r w:rsidR="009472D5">
              <w:rPr>
                <w:noProof/>
                <w:webHidden/>
              </w:rPr>
              <w:tab/>
            </w:r>
            <w:r w:rsidR="009472D5">
              <w:rPr>
                <w:noProof/>
                <w:webHidden/>
              </w:rPr>
              <w:fldChar w:fldCharType="begin"/>
            </w:r>
            <w:r w:rsidR="009472D5">
              <w:rPr>
                <w:noProof/>
                <w:webHidden/>
              </w:rPr>
              <w:instrText xml:space="preserve"> PAGEREF _Toc96974294 \h </w:instrText>
            </w:r>
            <w:r w:rsidR="009472D5">
              <w:rPr>
                <w:noProof/>
                <w:webHidden/>
              </w:rPr>
            </w:r>
            <w:r w:rsidR="009472D5">
              <w:rPr>
                <w:noProof/>
                <w:webHidden/>
              </w:rPr>
              <w:fldChar w:fldCharType="separate"/>
            </w:r>
            <w:r w:rsidR="009472D5">
              <w:rPr>
                <w:noProof/>
                <w:webHidden/>
              </w:rPr>
              <w:t>18</w:t>
            </w:r>
            <w:r w:rsidR="009472D5">
              <w:rPr>
                <w:noProof/>
                <w:webHidden/>
              </w:rPr>
              <w:fldChar w:fldCharType="end"/>
            </w:r>
          </w:hyperlink>
        </w:p>
        <w:p w14:paraId="0B1EF158" w14:textId="3C4C6571" w:rsidR="000A1F46" w:rsidRPr="00430B38" w:rsidRDefault="009E7FC2" w:rsidP="007C2AC6">
          <w:pPr>
            <w:pStyle w:val="TOC1"/>
          </w:pPr>
          <w:r>
            <w:rPr>
              <w:b/>
              <w:bCs/>
              <w:noProof/>
            </w:rPr>
            <w:fldChar w:fldCharType="end"/>
          </w:r>
        </w:p>
      </w:sdtContent>
    </w:sdt>
    <w:p w14:paraId="7DC4DE46" w14:textId="2E91EE86" w:rsidR="00045296" w:rsidRDefault="0069607C" w:rsidP="00E9630C">
      <w:pPr>
        <w:pStyle w:val="Heading1"/>
      </w:pPr>
      <w:bookmarkStart w:id="1" w:name="_Toc96974275"/>
      <w:bookmarkStart w:id="2" w:name="_Hlk92195733"/>
      <w:r>
        <w:lastRenderedPageBreak/>
        <w:t xml:space="preserve">Mothers and Babies Engaging and Living Safely </w:t>
      </w:r>
      <w:r w:rsidR="00B86E25">
        <w:t>-</w:t>
      </w:r>
      <w:r>
        <w:t xml:space="preserve"> MABELS Program</w:t>
      </w:r>
      <w:bookmarkEnd w:id="1"/>
    </w:p>
    <w:p w14:paraId="46700D90" w14:textId="6454A3DD" w:rsidR="001C1BA6" w:rsidRPr="001C1BA6" w:rsidRDefault="001C1BA6" w:rsidP="008D5543">
      <w:pPr>
        <w:jc w:val="both"/>
      </w:pPr>
      <w:bookmarkStart w:id="3" w:name="_Hlk67574103"/>
      <w:bookmarkStart w:id="4" w:name="_Toc442780673"/>
      <w:r w:rsidRPr="001C1BA6">
        <w:t xml:space="preserve">The Program’s vision is to provide an early intervention response to family violence within the Maternal and Child Health (MCH) context by improving the responses of maternal and child health, legal, family violence and support services in a co-ordinated and integrated manner. </w:t>
      </w:r>
    </w:p>
    <w:p w14:paraId="5A4746AB" w14:textId="50C8E7C3" w:rsidR="001C1BA6" w:rsidRPr="001C1BA6" w:rsidRDefault="001C1BA6" w:rsidP="008D5543">
      <w:pPr>
        <w:jc w:val="both"/>
      </w:pPr>
      <w:r>
        <w:t>MABELS</w:t>
      </w:r>
      <w:r w:rsidRPr="001C1BA6">
        <w:t xml:space="preserve"> specialist family violence legal services are integrated into the M</w:t>
      </w:r>
      <w:r>
        <w:t xml:space="preserve">aternal </w:t>
      </w:r>
      <w:r w:rsidRPr="001C1BA6">
        <w:t>C</w:t>
      </w:r>
      <w:r>
        <w:t xml:space="preserve">hild </w:t>
      </w:r>
      <w:r w:rsidRPr="001C1BA6">
        <w:t>H</w:t>
      </w:r>
      <w:r>
        <w:t>ealth (MCH)</w:t>
      </w:r>
      <w:r w:rsidRPr="001C1BA6">
        <w:t xml:space="preserve"> program at selected sites in the Maroondah and Yarra Ranges municipalities to assist and empower women who disclose family violence to the MCH nurses. </w:t>
      </w:r>
    </w:p>
    <w:p w14:paraId="327DD2C5" w14:textId="6C5DE499" w:rsidR="001C1BA6" w:rsidRPr="001C1BA6" w:rsidRDefault="001C1BA6" w:rsidP="008D5543">
      <w:pPr>
        <w:jc w:val="both"/>
      </w:pPr>
      <w:r w:rsidRPr="001C1BA6">
        <w:t xml:space="preserve">The most significant activity this funding has enabled </w:t>
      </w:r>
      <w:r w:rsidR="00394281">
        <w:t>is</w:t>
      </w:r>
      <w:r w:rsidRPr="001C1BA6">
        <w:t xml:space="preserve"> the ability for </w:t>
      </w:r>
      <w:r>
        <w:t>MABELS</w:t>
      </w:r>
      <w:r w:rsidRPr="001C1BA6">
        <w:t xml:space="preserve"> and WELS </w:t>
      </w:r>
      <w:r w:rsidR="006E6520">
        <w:t xml:space="preserve">is </w:t>
      </w:r>
      <w:r w:rsidRPr="001C1BA6">
        <w:t xml:space="preserve">to continue service delivery through the Health Justice Partnership model throughout the COVID-19 pandemic and the associated restrictions. </w:t>
      </w:r>
    </w:p>
    <w:p w14:paraId="200BAFC7" w14:textId="21EA0ACE" w:rsidR="001C1BA6" w:rsidRPr="001C1BA6" w:rsidRDefault="001C1BA6" w:rsidP="008D5543">
      <w:pPr>
        <w:jc w:val="both"/>
      </w:pPr>
      <w:r w:rsidRPr="001C1BA6">
        <w:t xml:space="preserve">At a time when the evidence shows that family violence is increasing and escalating, the </w:t>
      </w:r>
      <w:r>
        <w:t>MABELS</w:t>
      </w:r>
      <w:r w:rsidRPr="001C1BA6">
        <w:t xml:space="preserve"> and WELS partnership has allowed vulnerable community members to continue to access specialist family violence service and support in a timely and safe manner, when at other times they may have experienced reduced access to services or isolation. </w:t>
      </w:r>
    </w:p>
    <w:p w14:paraId="7B632175" w14:textId="77777777" w:rsidR="001C1BA6" w:rsidRPr="001C1BA6" w:rsidRDefault="001C1BA6" w:rsidP="008D5543">
      <w:pPr>
        <w:jc w:val="both"/>
      </w:pPr>
      <w:r w:rsidRPr="001C1BA6">
        <w:t xml:space="preserve">Referral and client levels have remained strong despite the challenges of the pandemic across the community, health, and services systems. </w:t>
      </w:r>
    </w:p>
    <w:p w14:paraId="2507803D" w14:textId="77777777" w:rsidR="001C1BA6" w:rsidRPr="001C1BA6" w:rsidRDefault="001C1BA6" w:rsidP="008D5543">
      <w:pPr>
        <w:jc w:val="both"/>
      </w:pPr>
      <w:r w:rsidRPr="001C1BA6">
        <w:t xml:space="preserve">This has been made evident through the way clients have been accessing the programs, including: </w:t>
      </w:r>
    </w:p>
    <w:p w14:paraId="2BCF6C05" w14:textId="0118AF77" w:rsidR="001C1BA6" w:rsidRPr="001C1BA6" w:rsidRDefault="001C1BA6" w:rsidP="00D62BCA">
      <w:pPr>
        <w:pStyle w:val="ListParagraph"/>
        <w:numPr>
          <w:ilvl w:val="0"/>
          <w:numId w:val="5"/>
        </w:numPr>
        <w:jc w:val="both"/>
      </w:pPr>
      <w:r w:rsidRPr="001C1BA6">
        <w:t xml:space="preserve">communicating through emails and texts, sometimes during the middle of the night when they can do this away from their partner; and </w:t>
      </w:r>
    </w:p>
    <w:p w14:paraId="0BC1351E" w14:textId="68C6CAEB" w:rsidR="001C1BA6" w:rsidRPr="001C1BA6" w:rsidRDefault="001C1BA6" w:rsidP="00D62BCA">
      <w:pPr>
        <w:pStyle w:val="ListParagraph"/>
        <w:numPr>
          <w:ilvl w:val="0"/>
          <w:numId w:val="5"/>
        </w:numPr>
        <w:jc w:val="both"/>
      </w:pPr>
      <w:r w:rsidRPr="001C1BA6">
        <w:t xml:space="preserve">scheduling appointments with </w:t>
      </w:r>
      <w:r>
        <w:t>MABELS</w:t>
      </w:r>
      <w:r w:rsidRPr="001C1BA6">
        <w:t xml:space="preserve"> and WELS whilst they are at their health appointment or as they travel to or from that appointment. </w:t>
      </w:r>
    </w:p>
    <w:p w14:paraId="6E6F790B" w14:textId="2E90E23E" w:rsidR="009E7FC2" w:rsidRDefault="001C1BA6" w:rsidP="008D5543">
      <w:pPr>
        <w:jc w:val="both"/>
      </w:pPr>
      <w:r w:rsidRPr="001C1BA6">
        <w:t xml:space="preserve">The change in service delivery mode has also highlighted the supportive nature of the Health Justice Partnership and the opportunity to increase capability across various professionals in different sectors. The partnership </w:t>
      </w:r>
      <w:r w:rsidR="00432C5E">
        <w:t xml:space="preserve">has </w:t>
      </w:r>
      <w:r w:rsidRPr="001C1BA6">
        <w:t xml:space="preserve">enabled ECLC to swiftly support MCH </w:t>
      </w:r>
      <w:r w:rsidR="00792F91">
        <w:t>n</w:t>
      </w:r>
      <w:r w:rsidRPr="001C1BA6">
        <w:t>urses in safely undertaking family violence screening and support, as the MCH service ha</w:t>
      </w:r>
      <w:r w:rsidR="00432C5E">
        <w:t>s</w:t>
      </w:r>
      <w:r w:rsidRPr="001C1BA6">
        <w:t xml:space="preserve"> also transitioned to remote service delivery and the nurses were in a position of remotely supporting mothers to safely disclose family violence often with the father present. Secondary consultation remains an important element of this partnership and provides practitioners to share knowledge and skills, thus improving practice. </w:t>
      </w:r>
    </w:p>
    <w:p w14:paraId="7D2DCFE5" w14:textId="22C11678"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Justice and Community Safety.</w:t>
      </w:r>
    </w:p>
    <w:bookmarkEnd w:id="2"/>
    <w:bookmarkEnd w:id="3"/>
    <w:p w14:paraId="057AB29E" w14:textId="77777777" w:rsidR="008314B7" w:rsidRDefault="008314B7">
      <w:pPr>
        <w:spacing w:before="0" w:after="200" w:line="276" w:lineRule="auto"/>
        <w:rPr>
          <w:rFonts w:asciiTheme="majorHAnsi" w:eastAsiaTheme="majorEastAsia" w:hAnsiTheme="majorHAnsi" w:cstheme="majorBidi"/>
          <w:b/>
          <w:bCs/>
          <w:color w:val="3A3467" w:themeColor="text2"/>
          <w:sz w:val="36"/>
          <w:szCs w:val="28"/>
        </w:rPr>
      </w:pPr>
      <w:r>
        <w:br w:type="page"/>
      </w:r>
    </w:p>
    <w:p w14:paraId="6E23517E" w14:textId="46ECCCD4" w:rsidR="009A732E" w:rsidRDefault="008F7755" w:rsidP="009A732E">
      <w:pPr>
        <w:pStyle w:val="Heading1"/>
      </w:pPr>
      <w:bookmarkStart w:id="5" w:name="_Toc96974276"/>
      <w:r>
        <w:lastRenderedPageBreak/>
        <w:t>Tallarook Mechanics Institute</w:t>
      </w:r>
      <w:bookmarkEnd w:id="5"/>
    </w:p>
    <w:p w14:paraId="1D291399" w14:textId="2BBF1844" w:rsidR="009A732E" w:rsidRDefault="009A732E" w:rsidP="008D5543">
      <w:pPr>
        <w:jc w:val="both"/>
      </w:pPr>
      <w:r>
        <w:t xml:space="preserve">The Community Support Fund provided a grant to the </w:t>
      </w:r>
      <w:r w:rsidR="008F7755">
        <w:t xml:space="preserve">Mitchell Shire Council for the </w:t>
      </w:r>
      <w:r w:rsidR="00BA5C2D">
        <w:t xml:space="preserve">rebuild and modernisation of the Tallarook Mechanics Institute. </w:t>
      </w:r>
    </w:p>
    <w:p w14:paraId="2933F2E0" w14:textId="402D4747" w:rsidR="00BA5C2D" w:rsidRDefault="00BA5C2D" w:rsidP="008D5543">
      <w:pPr>
        <w:spacing w:line="240" w:lineRule="auto"/>
        <w:jc w:val="both"/>
      </w:pPr>
      <w:r>
        <w:t xml:space="preserve">In May of 2018 the Tallarook community were devastated by a fire which destroyed the existing </w:t>
      </w:r>
      <w:r w:rsidR="008D5543">
        <w:t>130-year-old</w:t>
      </w:r>
      <w:r>
        <w:t xml:space="preserve"> facility, leaving behind losses and damages that were irreversible. The insurance for the Tallarook Mechanics Institute would cover a like for like rebuild, however, recreating the building in a manner which would honour the social capital and rich history of the facility, while also considering a range of new opportunities, and replacement of the contents would require additional funding. </w:t>
      </w:r>
    </w:p>
    <w:p w14:paraId="0F83FDDB" w14:textId="77777777" w:rsidR="00BA5C2D" w:rsidRDefault="00BA5C2D" w:rsidP="008D5543">
      <w:pPr>
        <w:spacing w:line="240" w:lineRule="auto"/>
        <w:jc w:val="both"/>
      </w:pPr>
      <w:r>
        <w:t>In June 2018, Mitchell Shire Council and the Tallarook community were delighted to receive a grant of $200,000 from the Community Support Fund to assist with the rebuild of the Tallarook Mechanics Institute.</w:t>
      </w:r>
      <w:r w:rsidRPr="00BA5C2D">
        <w:t xml:space="preserve"> </w:t>
      </w:r>
      <w:r>
        <w:t>The Tallarook Mechanics Institute rebuild project has delivered a new and modern multipurpose community facility true to its heritage façade, and inclusive of flexibly designed spaces to accommodate large and small gatherings year-round.</w:t>
      </w:r>
    </w:p>
    <w:p w14:paraId="0230C36F" w14:textId="77777777" w:rsidR="00792F91" w:rsidRDefault="00BA5C2D" w:rsidP="008D5543">
      <w:pPr>
        <w:spacing w:line="240" w:lineRule="auto"/>
        <w:jc w:val="both"/>
      </w:pPr>
      <w:r>
        <w:t xml:space="preserve">Some key improvements to the rebuild of the Tallarook Mechanics Institute included the removal of the fixed permanent stage, creating an open space greater internal accessibility for community, improved amenities and kitchen facilities, the installation of a pergola, landscaping to the site and the replacement of community content items. </w:t>
      </w:r>
    </w:p>
    <w:p w14:paraId="1F069D85" w14:textId="2B5BF773" w:rsidR="00BA5C2D" w:rsidRDefault="00BA5C2D" w:rsidP="008D5543">
      <w:pPr>
        <w:spacing w:line="240" w:lineRule="auto"/>
        <w:jc w:val="both"/>
      </w:pPr>
      <w:r>
        <w:t xml:space="preserve">Being the only community facility in the township, the </w:t>
      </w:r>
      <w:r w:rsidR="00432C5E">
        <w:t xml:space="preserve">grant of </w:t>
      </w:r>
      <w:r>
        <w:t xml:space="preserve">$200,000 </w:t>
      </w:r>
      <w:r w:rsidR="00432C5E">
        <w:t xml:space="preserve">from the </w:t>
      </w:r>
      <w:r>
        <w:t>Community Support Fund has supported Mitchell Shire Council and the local community to continue to offer a space which can host traditional and longstanding community events such as the monthly farmers markets, performances, and community gatherings and meetings as well as being able to host additional activities and events from the surrounding townships.</w:t>
      </w:r>
    </w:p>
    <w:p w14:paraId="5D12BEDF" w14:textId="526161F7" w:rsidR="00BA5C2D" w:rsidRDefault="00BA5C2D" w:rsidP="008D5543">
      <w:pPr>
        <w:spacing w:line="240" w:lineRule="auto"/>
        <w:jc w:val="both"/>
      </w:pPr>
      <w:r>
        <w:t>This project was successfully delivered by Mitchell Shire Council in consultation with the Tallarook Committee of Management, and the Victorian Government through the Community Support Fund.</w:t>
      </w:r>
    </w:p>
    <w:p w14:paraId="7CF818C5" w14:textId="77777777" w:rsidR="008314B7" w:rsidRDefault="008314B7" w:rsidP="008D5543">
      <w:pPr>
        <w:spacing w:line="240" w:lineRule="auto"/>
        <w:jc w:val="both"/>
      </w:pPr>
    </w:p>
    <w:p w14:paraId="4DA48E74" w14:textId="12CBFB37" w:rsidR="00BA5C2D" w:rsidRDefault="00BA5C2D" w:rsidP="00BA5C2D">
      <w:r w:rsidRPr="00BA5C2D">
        <w:rPr>
          <w:noProof/>
        </w:rPr>
        <w:drawing>
          <wp:inline distT="0" distB="0" distL="0" distR="0" wp14:anchorId="29D8BBA9" wp14:editId="799AF03D">
            <wp:extent cx="5731510" cy="2870200"/>
            <wp:effectExtent l="0" t="0" r="254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2870200"/>
                    </a:xfrm>
                    <a:prstGeom prst="rect">
                      <a:avLst/>
                    </a:prstGeom>
                    <a:noFill/>
                    <a:ln>
                      <a:noFill/>
                    </a:ln>
                  </pic:spPr>
                </pic:pic>
              </a:graphicData>
            </a:graphic>
          </wp:inline>
        </w:drawing>
      </w:r>
    </w:p>
    <w:p w14:paraId="36712D7F" w14:textId="77777777" w:rsidR="008314B7" w:rsidRDefault="008314B7" w:rsidP="00BA5C2D"/>
    <w:p w14:paraId="5445FDFE" w14:textId="5FC9330F"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760BFF4A" w14:textId="77777777" w:rsidR="008D5543" w:rsidRPr="008D5543" w:rsidRDefault="008D5543" w:rsidP="008D5543"/>
    <w:p w14:paraId="1CD64C8C" w14:textId="51049926" w:rsidR="00EF3BA1" w:rsidRDefault="00857840" w:rsidP="00857840">
      <w:pPr>
        <w:pStyle w:val="Heading1"/>
      </w:pPr>
      <w:bookmarkStart w:id="6" w:name="_Toc96974277"/>
      <w:bookmarkEnd w:id="0"/>
      <w:bookmarkEnd w:id="4"/>
      <w:r>
        <w:t>Rumbalara Elders Facility purchase of ‘</w:t>
      </w:r>
      <w:r w:rsidR="00792F91">
        <w:t xml:space="preserve">a </w:t>
      </w:r>
      <w:r>
        <w:t>fit for purpose bus’</w:t>
      </w:r>
      <w:bookmarkEnd w:id="6"/>
      <w:r>
        <w:t xml:space="preserve"> </w:t>
      </w:r>
    </w:p>
    <w:p w14:paraId="6BC32591" w14:textId="25BB6530" w:rsidR="00857840" w:rsidRPr="00857840" w:rsidRDefault="00857840" w:rsidP="008D5543">
      <w:pPr>
        <w:jc w:val="both"/>
      </w:pPr>
      <w:r w:rsidRPr="00857840">
        <w:t xml:space="preserve">Rumbalara </w:t>
      </w:r>
      <w:r w:rsidR="00B86E25">
        <w:t>sought</w:t>
      </w:r>
      <w:r w:rsidRPr="00857840">
        <w:t xml:space="preserve"> a community bus for the purposes of transporting the elderly and disabled that they care for. Transporting the elderly Rumbalara residents around Yorta Yorta country and surrounds is vitally important to them regarding connection to land and to be able to participate in regional events as well as the occasional social outing for the </w:t>
      </w:r>
      <w:r w:rsidR="00B86E25">
        <w:t>s</w:t>
      </w:r>
      <w:r w:rsidRPr="00857840">
        <w:t xml:space="preserve">eniors. </w:t>
      </w:r>
    </w:p>
    <w:p w14:paraId="7FADFFA7" w14:textId="77777777" w:rsidR="00B86E25" w:rsidRDefault="00857840" w:rsidP="008D5543">
      <w:pPr>
        <w:jc w:val="both"/>
      </w:pPr>
      <w:r w:rsidRPr="00857840">
        <w:t xml:space="preserve">The Rumbalara bus has assisted spiritual connection back to community and country, connected Elders to Elders, Elders to family and Elders to children and facilitated communal gatherings and the </w:t>
      </w:r>
      <w:r w:rsidR="00B108C6" w:rsidRPr="00857840">
        <w:t>all-important</w:t>
      </w:r>
      <w:r w:rsidRPr="00857840">
        <w:t xml:space="preserve"> yarning. The bus has been used for attendance to ‘Sorry Day’ in Greater Shepparton at the Civic Centre, viewing Christmas lights around Shepparton, group shopping, coffee outings. Residents and family are once again connected and travelling together on various outings and cultural journeys back to country including visits to significant cultural sites such as Cummeragunja Mission Station and Mooroopna. </w:t>
      </w:r>
    </w:p>
    <w:p w14:paraId="1F5D858B" w14:textId="7A87ED3C" w:rsidR="00857840" w:rsidRDefault="00857840" w:rsidP="008D5543">
      <w:pPr>
        <w:jc w:val="both"/>
      </w:pPr>
      <w:r w:rsidRPr="00857840">
        <w:t xml:space="preserve">Elders from other programs such as Commonwealth Assisted Care Packages and Home Care Assistance Packages recipients are now reconnected back to fortnightly lunches at the Elder’s facility. The bus is also used for connecting Elders with </w:t>
      </w:r>
      <w:r w:rsidR="00B86E25">
        <w:t>A</w:t>
      </w:r>
      <w:r w:rsidRPr="00857840">
        <w:t xml:space="preserve">boriginal children from other program areas. The bus  enables taking Elders back to country with assistance from appropriate caregivers at a time and place that suits Elders. </w:t>
      </w:r>
    </w:p>
    <w:p w14:paraId="00D37466" w14:textId="129EA046"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Health.</w:t>
      </w:r>
    </w:p>
    <w:p w14:paraId="414AF8B5" w14:textId="491182B1" w:rsidR="00857840" w:rsidRDefault="009E72F4" w:rsidP="009E72F4">
      <w:pPr>
        <w:pStyle w:val="Heading1"/>
      </w:pPr>
      <w:bookmarkStart w:id="7" w:name="_Toc96974278"/>
      <w:r>
        <w:t xml:space="preserve">Amaroo Neighbourhood House </w:t>
      </w:r>
      <w:r w:rsidR="00B86E25">
        <w:t>-</w:t>
      </w:r>
      <w:r>
        <w:t xml:space="preserve"> Kitchen Upgrade Project</w:t>
      </w:r>
      <w:bookmarkEnd w:id="7"/>
    </w:p>
    <w:p w14:paraId="62D61544" w14:textId="2BB38515" w:rsidR="009E72F4" w:rsidRPr="009E72F4" w:rsidRDefault="009E72F4" w:rsidP="008D5543">
      <w:pPr>
        <w:jc w:val="both"/>
      </w:pPr>
      <w:r w:rsidRPr="009E72F4">
        <w:t>Amaroo has conducted a community lunch for 10 years. As attendee numbers grew over time it was hampered by the condition and functionality of the kitchen cupboards and appliances. The new kitchen is allowing Amaroo to provide more meals to support the local community. It is also encouraging support groups to conduct cooking classes for clients who face challenges in learning, dietary, healthy living</w:t>
      </w:r>
      <w:r w:rsidR="005507DB">
        <w:t>,</w:t>
      </w:r>
      <w:r w:rsidRPr="009E72F4">
        <w:t xml:space="preserve"> and the ability to be independent. </w:t>
      </w:r>
    </w:p>
    <w:p w14:paraId="69F37D92" w14:textId="365E8DEF" w:rsidR="009E72F4" w:rsidRDefault="006B4955" w:rsidP="008D5543">
      <w:pPr>
        <w:jc w:val="both"/>
      </w:pPr>
      <w:r>
        <w:rPr>
          <w:noProof/>
        </w:rPr>
        <w:drawing>
          <wp:anchor distT="0" distB="0" distL="114300" distR="114300" simplePos="0" relativeHeight="251659264" behindDoc="0" locked="0" layoutInCell="1" allowOverlap="1" wp14:anchorId="51A6D1B1" wp14:editId="688466EC">
            <wp:simplePos x="0" y="0"/>
            <wp:positionH relativeFrom="column">
              <wp:posOffset>3457575</wp:posOffset>
            </wp:positionH>
            <wp:positionV relativeFrom="paragraph">
              <wp:posOffset>676910</wp:posOffset>
            </wp:positionV>
            <wp:extent cx="2362835" cy="177165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6283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72F4" w:rsidRPr="009E72F4">
        <w:t xml:space="preserve">The new kitchen provides a sense of longevity and stability for the supporters and clients of </w:t>
      </w:r>
      <w:r w:rsidR="00B86E25">
        <w:t xml:space="preserve">the </w:t>
      </w:r>
      <w:r w:rsidR="009E72F4" w:rsidRPr="009E72F4">
        <w:t xml:space="preserve">Amaroo Neighbourhood Centre. Amaroo launched the new kitchen on 14 April 2021 on the opening night of its annual art show. The kitchen was launched by the local Member of Parliament, Mr Will Fowles, Member for Burwood. </w:t>
      </w:r>
    </w:p>
    <w:p w14:paraId="231C2CB6" w14:textId="164D57AE" w:rsidR="009E72F4" w:rsidRDefault="006B4955" w:rsidP="009E72F4">
      <w:pPr>
        <w:autoSpaceDE w:val="0"/>
        <w:autoSpaceDN w:val="0"/>
        <w:adjustRightInd w:val="0"/>
        <w:spacing w:before="0" w:after="0" w:line="240" w:lineRule="auto"/>
        <w:rPr>
          <w:rFonts w:ascii="Calibri" w:hAnsi="Calibri" w:cs="Calibri"/>
          <w:color w:val="000000"/>
          <w:sz w:val="22"/>
          <w:szCs w:val="22"/>
        </w:rPr>
      </w:pPr>
      <w:r>
        <w:rPr>
          <w:noProof/>
        </w:rPr>
        <w:drawing>
          <wp:anchor distT="0" distB="0" distL="114300" distR="114300" simplePos="0" relativeHeight="251658240" behindDoc="0" locked="0" layoutInCell="1" allowOverlap="1" wp14:anchorId="039C51B4" wp14:editId="11F0EA38">
            <wp:simplePos x="0" y="0"/>
            <wp:positionH relativeFrom="column">
              <wp:posOffset>0</wp:posOffset>
            </wp:positionH>
            <wp:positionV relativeFrom="paragraph">
              <wp:posOffset>15240</wp:posOffset>
            </wp:positionV>
            <wp:extent cx="2295525" cy="1720215"/>
            <wp:effectExtent l="0" t="0" r="952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95525" cy="1720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0E9E6F" w14:textId="5DF71DC2" w:rsidR="009E72F4" w:rsidRDefault="009E72F4" w:rsidP="009E72F4">
      <w:pPr>
        <w:autoSpaceDE w:val="0"/>
        <w:autoSpaceDN w:val="0"/>
        <w:adjustRightInd w:val="0"/>
        <w:spacing w:before="0" w:after="0" w:line="240" w:lineRule="auto"/>
        <w:rPr>
          <w:rFonts w:ascii="Calibri" w:hAnsi="Calibri" w:cs="Calibri"/>
          <w:color w:val="000000"/>
          <w:sz w:val="22"/>
          <w:szCs w:val="22"/>
        </w:rPr>
      </w:pPr>
    </w:p>
    <w:p w14:paraId="6C3D73E4" w14:textId="1713851C" w:rsidR="006B4955" w:rsidRDefault="006B4955" w:rsidP="009E72F4">
      <w:pPr>
        <w:autoSpaceDE w:val="0"/>
        <w:autoSpaceDN w:val="0"/>
        <w:adjustRightInd w:val="0"/>
        <w:spacing w:before="0" w:after="0" w:line="240" w:lineRule="auto"/>
        <w:rPr>
          <w:rFonts w:ascii="Calibri" w:hAnsi="Calibri" w:cs="Calibri"/>
          <w:color w:val="000000"/>
          <w:sz w:val="22"/>
          <w:szCs w:val="22"/>
        </w:rPr>
      </w:pPr>
    </w:p>
    <w:p w14:paraId="62E653A5" w14:textId="018DBF13" w:rsidR="006B4955" w:rsidRDefault="006B4955" w:rsidP="009E72F4">
      <w:pPr>
        <w:autoSpaceDE w:val="0"/>
        <w:autoSpaceDN w:val="0"/>
        <w:adjustRightInd w:val="0"/>
        <w:spacing w:before="0" w:after="0" w:line="240" w:lineRule="auto"/>
        <w:rPr>
          <w:rFonts w:ascii="Calibri" w:hAnsi="Calibri" w:cs="Calibri"/>
          <w:color w:val="000000"/>
          <w:sz w:val="22"/>
          <w:szCs w:val="22"/>
        </w:rPr>
      </w:pPr>
    </w:p>
    <w:p w14:paraId="35E7EA82" w14:textId="73789BEE" w:rsidR="006B4955" w:rsidRDefault="006B4955" w:rsidP="009E72F4">
      <w:pPr>
        <w:autoSpaceDE w:val="0"/>
        <w:autoSpaceDN w:val="0"/>
        <w:adjustRightInd w:val="0"/>
        <w:spacing w:before="0" w:after="0" w:line="240" w:lineRule="auto"/>
        <w:rPr>
          <w:rFonts w:ascii="Calibri" w:hAnsi="Calibri" w:cs="Calibri"/>
          <w:color w:val="000000"/>
          <w:sz w:val="22"/>
          <w:szCs w:val="22"/>
        </w:rPr>
      </w:pPr>
    </w:p>
    <w:p w14:paraId="7502DD6A" w14:textId="217EF952" w:rsidR="006B4955" w:rsidRDefault="006B4955" w:rsidP="009E72F4">
      <w:pPr>
        <w:autoSpaceDE w:val="0"/>
        <w:autoSpaceDN w:val="0"/>
        <w:adjustRightInd w:val="0"/>
        <w:spacing w:before="0" w:after="0" w:line="240" w:lineRule="auto"/>
        <w:rPr>
          <w:rFonts w:ascii="Calibri" w:hAnsi="Calibri" w:cs="Calibri"/>
          <w:color w:val="000000"/>
          <w:sz w:val="22"/>
          <w:szCs w:val="22"/>
        </w:rPr>
      </w:pPr>
    </w:p>
    <w:p w14:paraId="1F2F933C" w14:textId="3763630C" w:rsidR="006B4955" w:rsidRDefault="006B4955" w:rsidP="009E72F4">
      <w:pPr>
        <w:autoSpaceDE w:val="0"/>
        <w:autoSpaceDN w:val="0"/>
        <w:adjustRightInd w:val="0"/>
        <w:spacing w:before="0" w:after="0" w:line="240" w:lineRule="auto"/>
        <w:rPr>
          <w:rFonts w:ascii="Calibri" w:hAnsi="Calibri" w:cs="Calibri"/>
          <w:color w:val="000000"/>
          <w:sz w:val="22"/>
          <w:szCs w:val="22"/>
        </w:rPr>
      </w:pPr>
    </w:p>
    <w:p w14:paraId="7ADB9D58" w14:textId="40D19C10" w:rsidR="006B4955" w:rsidRDefault="006B4955" w:rsidP="009E72F4">
      <w:pPr>
        <w:autoSpaceDE w:val="0"/>
        <w:autoSpaceDN w:val="0"/>
        <w:adjustRightInd w:val="0"/>
        <w:spacing w:before="0" w:after="0" w:line="240" w:lineRule="auto"/>
        <w:rPr>
          <w:rFonts w:ascii="Calibri" w:hAnsi="Calibri" w:cs="Calibri"/>
          <w:color w:val="000000"/>
          <w:sz w:val="22"/>
          <w:szCs w:val="22"/>
        </w:rPr>
      </w:pPr>
    </w:p>
    <w:p w14:paraId="445CDE17" w14:textId="76BD0625" w:rsidR="006B4955" w:rsidRDefault="006B4955" w:rsidP="009E72F4">
      <w:pPr>
        <w:autoSpaceDE w:val="0"/>
        <w:autoSpaceDN w:val="0"/>
        <w:adjustRightInd w:val="0"/>
        <w:spacing w:before="0" w:after="0" w:line="240" w:lineRule="auto"/>
        <w:rPr>
          <w:rFonts w:ascii="Calibri" w:hAnsi="Calibri" w:cs="Calibri"/>
          <w:color w:val="000000"/>
          <w:sz w:val="22"/>
          <w:szCs w:val="22"/>
        </w:rPr>
      </w:pPr>
    </w:p>
    <w:p w14:paraId="4CA1BEAA" w14:textId="77777777" w:rsidR="006B4955" w:rsidRPr="009E72F4" w:rsidRDefault="006B4955" w:rsidP="009E72F4">
      <w:pPr>
        <w:autoSpaceDE w:val="0"/>
        <w:autoSpaceDN w:val="0"/>
        <w:adjustRightInd w:val="0"/>
        <w:spacing w:before="0" w:after="0" w:line="240" w:lineRule="auto"/>
        <w:rPr>
          <w:rFonts w:ascii="Calibri" w:hAnsi="Calibri" w:cs="Calibri"/>
          <w:color w:val="000000"/>
          <w:sz w:val="22"/>
          <w:szCs w:val="22"/>
        </w:rPr>
      </w:pPr>
    </w:p>
    <w:p w14:paraId="7FEE5F45" w14:textId="77777777"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78B90DB4" w14:textId="3BE914B4" w:rsidR="009E72F4" w:rsidRDefault="002148A4" w:rsidP="002148A4">
      <w:pPr>
        <w:pStyle w:val="Heading1"/>
      </w:pPr>
      <w:bookmarkStart w:id="8" w:name="_Toc96974279"/>
      <w:r>
        <w:t xml:space="preserve">Griefline Community and Family Services </w:t>
      </w:r>
      <w:r w:rsidR="00B86E25">
        <w:t xml:space="preserve">- </w:t>
      </w:r>
      <w:r>
        <w:t>IT Upgrade</w:t>
      </w:r>
      <w:bookmarkEnd w:id="8"/>
    </w:p>
    <w:p w14:paraId="12EF7CB2" w14:textId="6181D862" w:rsidR="002148A4" w:rsidRPr="007F345F" w:rsidRDefault="002148A4" w:rsidP="008D5543">
      <w:pPr>
        <w:jc w:val="both"/>
        <w:rPr>
          <w:lang w:eastAsia="en-US"/>
        </w:rPr>
      </w:pPr>
      <w:r w:rsidRPr="007F345F">
        <w:rPr>
          <w:lang w:eastAsia="en-US"/>
        </w:rPr>
        <w:t>Funding was provided to allow for the purchase and installation of an appropriate electronic data collection tool to improve Griefline’s capacity for service data collection, analysis</w:t>
      </w:r>
      <w:r w:rsidR="005507DB">
        <w:rPr>
          <w:lang w:eastAsia="en-US"/>
        </w:rPr>
        <w:t>,</w:t>
      </w:r>
      <w:r w:rsidRPr="007F345F">
        <w:rPr>
          <w:lang w:eastAsia="en-US"/>
        </w:rPr>
        <w:t xml:space="preserve"> and reporting. </w:t>
      </w:r>
    </w:p>
    <w:p w14:paraId="4717B2D8" w14:textId="226222F2" w:rsidR="002148A4" w:rsidRPr="007F345F" w:rsidRDefault="002148A4" w:rsidP="008D5543">
      <w:pPr>
        <w:jc w:val="both"/>
        <w:rPr>
          <w:lang w:eastAsia="en-US"/>
        </w:rPr>
      </w:pPr>
      <w:r w:rsidRPr="007F345F">
        <w:rPr>
          <w:lang w:eastAsia="en-US"/>
        </w:rPr>
        <w:t xml:space="preserve">Specifically in regards to DFFH it will enable GriefLine to: </w:t>
      </w:r>
    </w:p>
    <w:p w14:paraId="29E37189" w14:textId="1BFFEE0D" w:rsidR="002148A4" w:rsidRPr="007F345F" w:rsidRDefault="00A8097D" w:rsidP="00D62BCA">
      <w:pPr>
        <w:pStyle w:val="ListParagraph"/>
        <w:numPr>
          <w:ilvl w:val="0"/>
          <w:numId w:val="12"/>
        </w:numPr>
        <w:jc w:val="both"/>
        <w:rPr>
          <w:lang w:eastAsia="en-US"/>
        </w:rPr>
      </w:pPr>
      <w:r>
        <w:rPr>
          <w:lang w:eastAsia="en-US"/>
        </w:rPr>
        <w:t>b</w:t>
      </w:r>
      <w:r w:rsidR="002148A4" w:rsidRPr="007F345F">
        <w:rPr>
          <w:lang w:eastAsia="en-US"/>
        </w:rPr>
        <w:t>etter meet the minimum reporting requirements</w:t>
      </w:r>
      <w:r>
        <w:rPr>
          <w:lang w:eastAsia="en-US"/>
        </w:rPr>
        <w:t>;</w:t>
      </w:r>
    </w:p>
    <w:p w14:paraId="23257E91" w14:textId="31A8D9A3" w:rsidR="002148A4" w:rsidRPr="007F345F" w:rsidRDefault="00A8097D" w:rsidP="00D62BCA">
      <w:pPr>
        <w:pStyle w:val="ListParagraph"/>
        <w:numPr>
          <w:ilvl w:val="0"/>
          <w:numId w:val="12"/>
        </w:numPr>
        <w:jc w:val="both"/>
        <w:rPr>
          <w:lang w:eastAsia="en-US"/>
        </w:rPr>
      </w:pPr>
      <w:r>
        <w:rPr>
          <w:lang w:eastAsia="en-US"/>
        </w:rPr>
        <w:t>i</w:t>
      </w:r>
      <w:r w:rsidR="002148A4" w:rsidRPr="007F345F">
        <w:rPr>
          <w:lang w:eastAsia="en-US"/>
        </w:rPr>
        <w:t>nclude an expanded range of data items in their reports thus improving DFFH</w:t>
      </w:r>
      <w:r w:rsidR="007B3D99">
        <w:rPr>
          <w:lang w:eastAsia="en-US"/>
        </w:rPr>
        <w:t>’s</w:t>
      </w:r>
      <w:r w:rsidR="002148A4" w:rsidRPr="007F345F">
        <w:rPr>
          <w:lang w:eastAsia="en-US"/>
        </w:rPr>
        <w:t xml:space="preserve"> service monitoring and evaluation</w:t>
      </w:r>
      <w:r>
        <w:rPr>
          <w:lang w:eastAsia="en-US"/>
        </w:rPr>
        <w:t>; and</w:t>
      </w:r>
    </w:p>
    <w:p w14:paraId="2D5E4982" w14:textId="74BD7D4A" w:rsidR="002148A4" w:rsidRPr="007F345F" w:rsidRDefault="00A8097D" w:rsidP="00D62BCA">
      <w:pPr>
        <w:pStyle w:val="ListParagraph"/>
        <w:numPr>
          <w:ilvl w:val="0"/>
          <w:numId w:val="12"/>
        </w:numPr>
        <w:jc w:val="both"/>
        <w:rPr>
          <w:lang w:eastAsia="en-US"/>
        </w:rPr>
      </w:pPr>
      <w:r>
        <w:rPr>
          <w:lang w:eastAsia="en-US"/>
        </w:rPr>
        <w:t>r</w:t>
      </w:r>
      <w:r w:rsidR="002148A4" w:rsidRPr="007F345F">
        <w:rPr>
          <w:lang w:eastAsia="en-US"/>
        </w:rPr>
        <w:t>eport more frequently on the performance of their services</w:t>
      </w:r>
      <w:r w:rsidR="007B3D99">
        <w:rPr>
          <w:lang w:eastAsia="en-US"/>
        </w:rPr>
        <w:t>,</w:t>
      </w:r>
      <w:r w:rsidR="002148A4" w:rsidRPr="007F345F">
        <w:rPr>
          <w:lang w:eastAsia="en-US"/>
        </w:rPr>
        <w:t xml:space="preserve"> </w:t>
      </w:r>
      <w:r w:rsidR="005507DB">
        <w:rPr>
          <w:lang w:eastAsia="en-US"/>
        </w:rPr>
        <w:t xml:space="preserve">allowing for </w:t>
      </w:r>
      <w:r w:rsidR="002148A4" w:rsidRPr="007F345F">
        <w:rPr>
          <w:lang w:eastAsia="en-US"/>
        </w:rPr>
        <w:t>real</w:t>
      </w:r>
      <w:r w:rsidR="007B3D99">
        <w:rPr>
          <w:lang w:eastAsia="en-US"/>
        </w:rPr>
        <w:t xml:space="preserve"> </w:t>
      </w:r>
      <w:r w:rsidR="002148A4" w:rsidRPr="007F345F">
        <w:rPr>
          <w:lang w:eastAsia="en-US"/>
        </w:rPr>
        <w:t>time data capture, automated analysis</w:t>
      </w:r>
      <w:r w:rsidR="007B3D99">
        <w:rPr>
          <w:lang w:eastAsia="en-US"/>
        </w:rPr>
        <w:t>,</w:t>
      </w:r>
      <w:r w:rsidR="002148A4" w:rsidRPr="007F345F">
        <w:rPr>
          <w:lang w:eastAsia="en-US"/>
        </w:rPr>
        <w:t xml:space="preserve"> and reporting. </w:t>
      </w:r>
    </w:p>
    <w:p w14:paraId="35CACB8C" w14:textId="266C3C99" w:rsidR="002148A4" w:rsidRPr="007F345F" w:rsidRDefault="002148A4" w:rsidP="008D5543">
      <w:pPr>
        <w:jc w:val="both"/>
        <w:rPr>
          <w:lang w:val="en-GB" w:eastAsia="en-US"/>
        </w:rPr>
      </w:pPr>
      <w:r w:rsidRPr="007F345F">
        <w:rPr>
          <w:lang w:val="en-GB" w:eastAsia="en-US"/>
        </w:rPr>
        <w:t xml:space="preserve">The purchase and installation of an appropriate electronic data collection tool will also enhance: </w:t>
      </w:r>
    </w:p>
    <w:p w14:paraId="215D78E6" w14:textId="02E4BED7" w:rsidR="002148A4" w:rsidRPr="008D5543" w:rsidRDefault="00794629" w:rsidP="00D62BCA">
      <w:pPr>
        <w:pStyle w:val="ListParagraph"/>
        <w:numPr>
          <w:ilvl w:val="0"/>
          <w:numId w:val="13"/>
        </w:numPr>
        <w:jc w:val="both"/>
        <w:rPr>
          <w:lang w:val="en-GB" w:eastAsia="en-US"/>
        </w:rPr>
      </w:pPr>
      <w:r w:rsidRPr="008D5543">
        <w:rPr>
          <w:lang w:val="en-GB" w:eastAsia="en-US"/>
        </w:rPr>
        <w:t>service/workforce planning</w:t>
      </w:r>
      <w:r w:rsidR="004D6380">
        <w:rPr>
          <w:lang w:val="en-GB" w:eastAsia="en-US"/>
        </w:rPr>
        <w:t>;</w:t>
      </w:r>
    </w:p>
    <w:p w14:paraId="166D8014" w14:textId="63F2E222" w:rsidR="00794629" w:rsidRPr="008D5543" w:rsidRDefault="00794629" w:rsidP="00D62BCA">
      <w:pPr>
        <w:pStyle w:val="ListParagraph"/>
        <w:numPr>
          <w:ilvl w:val="0"/>
          <w:numId w:val="13"/>
        </w:numPr>
        <w:jc w:val="both"/>
        <w:rPr>
          <w:lang w:val="en-GB" w:eastAsia="en-US"/>
        </w:rPr>
      </w:pPr>
      <w:r w:rsidRPr="008D5543">
        <w:rPr>
          <w:lang w:val="en-GB" w:eastAsia="en-US"/>
        </w:rPr>
        <w:t>resource allocation, monitoring and management</w:t>
      </w:r>
      <w:r w:rsidR="004D6380">
        <w:rPr>
          <w:lang w:val="en-GB" w:eastAsia="en-US"/>
        </w:rPr>
        <w:t>;</w:t>
      </w:r>
    </w:p>
    <w:p w14:paraId="3DE750C8" w14:textId="53068DC8" w:rsidR="00794629" w:rsidRPr="008D5543" w:rsidRDefault="00794629" w:rsidP="00D62BCA">
      <w:pPr>
        <w:pStyle w:val="ListParagraph"/>
        <w:numPr>
          <w:ilvl w:val="0"/>
          <w:numId w:val="13"/>
        </w:numPr>
        <w:jc w:val="both"/>
        <w:rPr>
          <w:lang w:val="en-GB" w:eastAsia="en-US"/>
        </w:rPr>
      </w:pPr>
      <w:r w:rsidRPr="008D5543">
        <w:rPr>
          <w:lang w:val="en-GB" w:eastAsia="en-US"/>
        </w:rPr>
        <w:t>expand</w:t>
      </w:r>
      <w:r w:rsidR="00E11417">
        <w:rPr>
          <w:lang w:val="en-GB" w:eastAsia="en-US"/>
        </w:rPr>
        <w:t>ed</w:t>
      </w:r>
      <w:r w:rsidRPr="008D5543">
        <w:rPr>
          <w:lang w:val="en-GB" w:eastAsia="en-US"/>
        </w:rPr>
        <w:t xml:space="preserve"> service capacity and reach by freeing up support-staff time and providing a platform that can support more GriefLine </w:t>
      </w:r>
      <w:r w:rsidR="001A647C" w:rsidRPr="008D5543">
        <w:rPr>
          <w:lang w:val="en-GB" w:eastAsia="en-US"/>
        </w:rPr>
        <w:t>volunteers</w:t>
      </w:r>
      <w:r w:rsidRPr="008D5543">
        <w:rPr>
          <w:lang w:val="en-GB" w:eastAsia="en-US"/>
        </w:rPr>
        <w:t xml:space="preserve"> providing services remotely across Australia</w:t>
      </w:r>
      <w:r w:rsidR="004D6380">
        <w:rPr>
          <w:lang w:val="en-GB" w:eastAsia="en-US"/>
        </w:rPr>
        <w:t>;</w:t>
      </w:r>
    </w:p>
    <w:p w14:paraId="10680AB2" w14:textId="00307B90" w:rsidR="00794629" w:rsidRPr="008D5543" w:rsidRDefault="00794629" w:rsidP="00D62BCA">
      <w:pPr>
        <w:pStyle w:val="ListParagraph"/>
        <w:numPr>
          <w:ilvl w:val="0"/>
          <w:numId w:val="13"/>
        </w:numPr>
        <w:jc w:val="both"/>
        <w:rPr>
          <w:lang w:val="en-GB" w:eastAsia="en-US"/>
        </w:rPr>
      </w:pPr>
      <w:r w:rsidRPr="008D5543">
        <w:rPr>
          <w:lang w:val="en-GB" w:eastAsia="en-US"/>
        </w:rPr>
        <w:t>monitoring of service delivery, its evaluation and continuous improvement</w:t>
      </w:r>
      <w:r w:rsidR="004D6380">
        <w:rPr>
          <w:lang w:val="en-GB" w:eastAsia="en-US"/>
        </w:rPr>
        <w:t>; and</w:t>
      </w:r>
    </w:p>
    <w:p w14:paraId="4C5CC433" w14:textId="7098797C" w:rsidR="007F345F" w:rsidRPr="008D5543" w:rsidRDefault="007F345F" w:rsidP="00D62BCA">
      <w:pPr>
        <w:pStyle w:val="ListParagraph"/>
        <w:numPr>
          <w:ilvl w:val="0"/>
          <w:numId w:val="13"/>
        </w:numPr>
        <w:jc w:val="both"/>
        <w:rPr>
          <w:lang w:val="en-GB" w:eastAsia="en-US"/>
        </w:rPr>
      </w:pPr>
      <w:r w:rsidRPr="008D5543">
        <w:rPr>
          <w:lang w:val="en-GB" w:eastAsia="en-US"/>
        </w:rPr>
        <w:t>integration with other local, regional</w:t>
      </w:r>
      <w:r w:rsidR="00E11417">
        <w:rPr>
          <w:lang w:val="en-GB" w:eastAsia="en-US"/>
        </w:rPr>
        <w:t>,</w:t>
      </w:r>
      <w:r w:rsidRPr="008D5543">
        <w:rPr>
          <w:lang w:val="en-GB" w:eastAsia="en-US"/>
        </w:rPr>
        <w:t xml:space="preserve"> and national service networks.</w:t>
      </w:r>
    </w:p>
    <w:p w14:paraId="1619BF97" w14:textId="0F78344E" w:rsidR="007F345F" w:rsidRPr="007F345F" w:rsidRDefault="007F345F" w:rsidP="008D5543">
      <w:pPr>
        <w:jc w:val="both"/>
        <w:rPr>
          <w:lang w:val="en-GB" w:eastAsia="en-US"/>
        </w:rPr>
      </w:pPr>
      <w:r w:rsidRPr="007F345F">
        <w:rPr>
          <w:lang w:val="en-GB" w:eastAsia="en-US"/>
        </w:rPr>
        <w:t xml:space="preserve">CSF funding was used to implement infrastructure and system updates in September 2019, including: </w:t>
      </w:r>
    </w:p>
    <w:p w14:paraId="117B5261" w14:textId="16C85212" w:rsidR="007F345F" w:rsidRPr="007F345F" w:rsidRDefault="00652B6D" w:rsidP="00D62BCA">
      <w:pPr>
        <w:pStyle w:val="ListParagraph"/>
        <w:numPr>
          <w:ilvl w:val="0"/>
          <w:numId w:val="14"/>
        </w:numPr>
        <w:jc w:val="both"/>
        <w:rPr>
          <w:lang w:val="en-GB" w:eastAsia="en-US"/>
        </w:rPr>
      </w:pPr>
      <w:r>
        <w:rPr>
          <w:lang w:val="en-GB" w:eastAsia="en-US"/>
        </w:rPr>
        <w:t>s</w:t>
      </w:r>
      <w:r w:rsidR="007F345F" w:rsidRPr="007F345F">
        <w:rPr>
          <w:lang w:val="en-GB" w:eastAsia="en-US"/>
        </w:rPr>
        <w:t>alesforce: funding was u</w:t>
      </w:r>
      <w:r w:rsidR="00E11417">
        <w:rPr>
          <w:lang w:val="en-GB" w:eastAsia="en-US"/>
        </w:rPr>
        <w:t>s</w:t>
      </w:r>
      <w:r w:rsidR="007F345F" w:rsidRPr="007F345F">
        <w:rPr>
          <w:lang w:val="en-GB" w:eastAsia="en-US"/>
        </w:rPr>
        <w:t>ed to customise the system to GriefLine requirements</w:t>
      </w:r>
      <w:r>
        <w:rPr>
          <w:lang w:val="en-GB" w:eastAsia="en-US"/>
        </w:rPr>
        <w:t>;</w:t>
      </w:r>
    </w:p>
    <w:p w14:paraId="6FA099E4" w14:textId="16ECBEF3" w:rsidR="007F345F" w:rsidRPr="007F345F" w:rsidRDefault="00652B6D" w:rsidP="00D62BCA">
      <w:pPr>
        <w:pStyle w:val="ListParagraph"/>
        <w:numPr>
          <w:ilvl w:val="0"/>
          <w:numId w:val="14"/>
        </w:numPr>
        <w:jc w:val="both"/>
        <w:rPr>
          <w:lang w:val="en-GB" w:eastAsia="en-US"/>
        </w:rPr>
      </w:pPr>
      <w:r>
        <w:rPr>
          <w:lang w:val="en-GB" w:eastAsia="en-US"/>
        </w:rPr>
        <w:t>n</w:t>
      </w:r>
      <w:r w:rsidR="007F345F" w:rsidRPr="007F345F">
        <w:rPr>
          <w:lang w:val="en-GB" w:eastAsia="en-US"/>
        </w:rPr>
        <w:t>ew telephone system: enabling call queuing and improved capacity for Helpline</w:t>
      </w:r>
      <w:r>
        <w:rPr>
          <w:lang w:val="en-GB" w:eastAsia="en-US"/>
        </w:rPr>
        <w:t>; and</w:t>
      </w:r>
    </w:p>
    <w:p w14:paraId="275BFE74" w14:textId="0A719905" w:rsidR="007F345F" w:rsidRPr="007F345F" w:rsidRDefault="00652B6D" w:rsidP="00D62BCA">
      <w:pPr>
        <w:pStyle w:val="ListParagraph"/>
        <w:numPr>
          <w:ilvl w:val="0"/>
          <w:numId w:val="14"/>
        </w:numPr>
        <w:jc w:val="both"/>
        <w:rPr>
          <w:lang w:val="en-GB" w:eastAsia="en-US"/>
        </w:rPr>
      </w:pPr>
      <w:r>
        <w:rPr>
          <w:lang w:val="en-GB" w:eastAsia="en-US"/>
        </w:rPr>
        <w:t>o</w:t>
      </w:r>
      <w:r w:rsidR="007F345F" w:rsidRPr="007F345F">
        <w:rPr>
          <w:lang w:val="en-GB" w:eastAsia="en-US"/>
        </w:rPr>
        <w:t>ffice network: IT service and networked computers to enable file sharing and improved information security</w:t>
      </w:r>
    </w:p>
    <w:p w14:paraId="0FE639AE" w14:textId="0211FAEA" w:rsidR="007F345F" w:rsidRPr="007F345F" w:rsidRDefault="007F345F" w:rsidP="008D5543">
      <w:pPr>
        <w:jc w:val="both"/>
        <w:rPr>
          <w:lang w:val="en-GB" w:eastAsia="en-US"/>
        </w:rPr>
      </w:pPr>
      <w:r w:rsidRPr="007F345F">
        <w:rPr>
          <w:lang w:val="en-GB" w:eastAsia="en-US"/>
        </w:rPr>
        <w:t>Grief</w:t>
      </w:r>
      <w:r w:rsidR="00E11417">
        <w:rPr>
          <w:lang w:val="en-GB" w:eastAsia="en-US"/>
        </w:rPr>
        <w:t>l</w:t>
      </w:r>
      <w:r w:rsidRPr="007F345F">
        <w:rPr>
          <w:lang w:val="en-GB" w:eastAsia="en-US"/>
        </w:rPr>
        <w:t xml:space="preserve">ine has continued to build on these initial foundations through: </w:t>
      </w:r>
    </w:p>
    <w:p w14:paraId="18037620" w14:textId="3703457D" w:rsidR="007F345F" w:rsidRPr="007F345F" w:rsidRDefault="009915D7" w:rsidP="00D62BCA">
      <w:pPr>
        <w:pStyle w:val="ListParagraph"/>
        <w:numPr>
          <w:ilvl w:val="0"/>
          <w:numId w:val="15"/>
        </w:numPr>
        <w:jc w:val="both"/>
        <w:rPr>
          <w:lang w:val="en-GB" w:eastAsia="en-US"/>
        </w:rPr>
      </w:pPr>
      <w:r>
        <w:rPr>
          <w:lang w:val="en-GB" w:eastAsia="en-US"/>
        </w:rPr>
        <w:t>o</w:t>
      </w:r>
      <w:r w:rsidR="007F345F" w:rsidRPr="007F345F">
        <w:rPr>
          <w:lang w:val="en-GB" w:eastAsia="en-US"/>
        </w:rPr>
        <w:t>ngoing updates to Salesforce: to optimise the capture of Helpline call data and volunteer information,</w:t>
      </w:r>
    </w:p>
    <w:p w14:paraId="6854519F" w14:textId="061AED91" w:rsidR="007F345F" w:rsidRPr="007F345F" w:rsidRDefault="00E11417" w:rsidP="00D62BCA">
      <w:pPr>
        <w:pStyle w:val="ListParagraph"/>
        <w:numPr>
          <w:ilvl w:val="0"/>
          <w:numId w:val="15"/>
        </w:numPr>
        <w:jc w:val="both"/>
        <w:rPr>
          <w:lang w:val="en-GB" w:eastAsia="en-US"/>
        </w:rPr>
      </w:pPr>
      <w:r>
        <w:rPr>
          <w:lang w:val="en-GB" w:eastAsia="en-US"/>
        </w:rPr>
        <w:t xml:space="preserve">the </w:t>
      </w:r>
      <w:r w:rsidR="009915D7">
        <w:rPr>
          <w:lang w:val="en-GB" w:eastAsia="en-US"/>
        </w:rPr>
        <w:t>e</w:t>
      </w:r>
      <w:r w:rsidR="007F345F" w:rsidRPr="007F345F">
        <w:rPr>
          <w:lang w:val="en-GB" w:eastAsia="en-US"/>
        </w:rPr>
        <w:t xml:space="preserve">stablishment of </w:t>
      </w:r>
      <w:r>
        <w:rPr>
          <w:lang w:val="en-GB" w:eastAsia="en-US"/>
        </w:rPr>
        <w:t xml:space="preserve">a </w:t>
      </w:r>
      <w:r w:rsidR="007F345F" w:rsidRPr="007F345F">
        <w:rPr>
          <w:lang w:val="en-GB" w:eastAsia="en-US"/>
        </w:rPr>
        <w:t>Hub for counsellors: shared co-work space for counselling and support (</w:t>
      </w:r>
      <w:r>
        <w:rPr>
          <w:lang w:val="en-GB" w:eastAsia="en-US"/>
        </w:rPr>
        <w:t>p</w:t>
      </w:r>
      <w:r w:rsidR="007F345F" w:rsidRPr="007F345F">
        <w:rPr>
          <w:lang w:val="en-GB" w:eastAsia="en-US"/>
        </w:rPr>
        <w:t xml:space="preserve">re-COVID) </w:t>
      </w:r>
    </w:p>
    <w:p w14:paraId="2F280731" w14:textId="1D4BD7F7" w:rsidR="007F345F" w:rsidRPr="007F345F" w:rsidRDefault="009915D7" w:rsidP="00D62BCA">
      <w:pPr>
        <w:pStyle w:val="ListParagraph"/>
        <w:numPr>
          <w:ilvl w:val="0"/>
          <w:numId w:val="15"/>
        </w:numPr>
        <w:jc w:val="both"/>
        <w:rPr>
          <w:lang w:val="en-GB" w:eastAsia="en-US"/>
        </w:rPr>
      </w:pPr>
      <w:r>
        <w:rPr>
          <w:lang w:val="en-GB" w:eastAsia="en-US"/>
        </w:rPr>
        <w:t>r</w:t>
      </w:r>
      <w:r w:rsidR="007F345F" w:rsidRPr="007F345F">
        <w:rPr>
          <w:lang w:val="en-GB" w:eastAsia="en-US"/>
        </w:rPr>
        <w:t>emote telephone setup and off-site counselling with data capture through Salesforce (ongoing).</w:t>
      </w:r>
    </w:p>
    <w:p w14:paraId="4D75A943" w14:textId="13526A8C"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4D1396E8" w14:textId="35EB56D1" w:rsidR="008D5543" w:rsidRDefault="008D5543">
      <w:pPr>
        <w:spacing w:before="0" w:after="200" w:line="276" w:lineRule="auto"/>
        <w:rPr>
          <w:rFonts w:asciiTheme="majorHAnsi" w:eastAsiaTheme="majorEastAsia" w:hAnsiTheme="majorHAnsi" w:cstheme="majorBidi"/>
          <w:b/>
          <w:bCs/>
          <w:color w:val="3A3467" w:themeColor="text2"/>
          <w:sz w:val="36"/>
          <w:szCs w:val="28"/>
        </w:rPr>
      </w:pPr>
    </w:p>
    <w:p w14:paraId="1E52C57B" w14:textId="77777777" w:rsidR="006B4955" w:rsidRDefault="006B4955">
      <w:pPr>
        <w:spacing w:before="0" w:after="200" w:line="276" w:lineRule="auto"/>
        <w:rPr>
          <w:rFonts w:asciiTheme="majorHAnsi" w:eastAsiaTheme="majorEastAsia" w:hAnsiTheme="majorHAnsi" w:cstheme="majorBidi"/>
          <w:b/>
          <w:bCs/>
          <w:color w:val="3A3467" w:themeColor="text2"/>
          <w:sz w:val="36"/>
          <w:szCs w:val="28"/>
        </w:rPr>
      </w:pPr>
      <w:r>
        <w:br w:type="page"/>
      </w:r>
    </w:p>
    <w:p w14:paraId="033F79DC" w14:textId="20B1E75F" w:rsidR="002148A4" w:rsidRDefault="00E433C0" w:rsidP="00E433C0">
      <w:pPr>
        <w:pStyle w:val="Heading1"/>
      </w:pPr>
      <w:bookmarkStart w:id="9" w:name="_Toc96974280"/>
      <w:r>
        <w:lastRenderedPageBreak/>
        <w:t xml:space="preserve">Guide Dogs Victoria </w:t>
      </w:r>
      <w:r w:rsidR="00E11417">
        <w:t xml:space="preserve">- </w:t>
      </w:r>
      <w:r>
        <w:t>Site Redevelopment in Kew</w:t>
      </w:r>
      <w:bookmarkEnd w:id="9"/>
    </w:p>
    <w:p w14:paraId="3C473282" w14:textId="68455A4D" w:rsidR="00E433C0" w:rsidRDefault="00B5191B" w:rsidP="008D5543">
      <w:pPr>
        <w:jc w:val="both"/>
      </w:pPr>
      <w:r>
        <w:t>The redevelopment of the Guide Dogs Victoria site in Kew deliver</w:t>
      </w:r>
      <w:r w:rsidR="00E11417">
        <w:t>s</w:t>
      </w:r>
      <w:r>
        <w:t xml:space="preserve"> the world’s first ‘sensory campus’, an integrated, world-class training and education centre of excellence for people with low vision and blindness. It will also deliver</w:t>
      </w:r>
      <w:r w:rsidR="00AD106D">
        <w:t>s</w:t>
      </w:r>
      <w:r>
        <w:t xml:space="preserve"> a range of new business enterprises that aim to significantly reduce the organisation’s reliance on fundraising and increase its service reach. </w:t>
      </w:r>
    </w:p>
    <w:p w14:paraId="53413CA2" w14:textId="55BA45F1" w:rsidR="00B5191B" w:rsidRDefault="00B5191B" w:rsidP="008D5543">
      <w:pPr>
        <w:jc w:val="both"/>
      </w:pPr>
      <w:r>
        <w:t>In addition, redevelopment of the site will help Guide Dogs Victoria to meet growing demand for guide dogs.</w:t>
      </w:r>
      <w:r w:rsidR="008D5543">
        <w:t xml:space="preserve"> </w:t>
      </w:r>
      <w:r>
        <w:t>The funds provided through the CSF contributed to the delivery of redevelopment groundworks, demolition</w:t>
      </w:r>
      <w:r w:rsidR="00AD106D">
        <w:t>,</w:t>
      </w:r>
      <w:r>
        <w:t xml:space="preserve"> and roadways. </w:t>
      </w:r>
    </w:p>
    <w:p w14:paraId="12F83356" w14:textId="75935083" w:rsidR="00B5191B" w:rsidRDefault="00B5191B" w:rsidP="008D5543">
      <w:pPr>
        <w:jc w:val="both"/>
      </w:pPr>
      <w:r>
        <w:t>Stage 1 of the project, to which CSF funding was allocated, continued during 2020, although there were some disruptions due to the COVID-19 pandemic. The completion of stage 1 enabled the works to commence on the remaining stages with an anticipated overall completion date in mid-2022.</w:t>
      </w:r>
    </w:p>
    <w:p w14:paraId="0F9438C6" w14:textId="7EBBF949"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253C4A8C" w14:textId="0AA9D460" w:rsidR="00B5191B" w:rsidRDefault="00B5191B" w:rsidP="00B5191B">
      <w:pPr>
        <w:pStyle w:val="Heading1"/>
      </w:pPr>
      <w:bookmarkStart w:id="10" w:name="_Toc96974281"/>
      <w:r>
        <w:t>Romsey Men’s Shed</w:t>
      </w:r>
      <w:bookmarkEnd w:id="10"/>
    </w:p>
    <w:p w14:paraId="732FC4FB" w14:textId="62A4B18C" w:rsidR="00B5191B" w:rsidRDefault="00E92CC7" w:rsidP="008D5543">
      <w:pPr>
        <w:jc w:val="both"/>
      </w:pPr>
      <w:r>
        <w:rPr>
          <w:noProof/>
        </w:rPr>
        <w:drawing>
          <wp:anchor distT="0" distB="0" distL="114300" distR="114300" simplePos="0" relativeHeight="251660288" behindDoc="0" locked="0" layoutInCell="1" allowOverlap="1" wp14:anchorId="6996F1ED" wp14:editId="312121A7">
            <wp:simplePos x="0" y="0"/>
            <wp:positionH relativeFrom="column">
              <wp:posOffset>28575</wp:posOffset>
            </wp:positionH>
            <wp:positionV relativeFrom="paragraph">
              <wp:posOffset>2677795</wp:posOffset>
            </wp:positionV>
            <wp:extent cx="2476500" cy="185483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6500" cy="1854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3FFA1AC4" wp14:editId="2297CCA2">
            <wp:simplePos x="0" y="0"/>
            <wp:positionH relativeFrom="column">
              <wp:posOffset>3130550</wp:posOffset>
            </wp:positionH>
            <wp:positionV relativeFrom="paragraph">
              <wp:posOffset>2675890</wp:posOffset>
            </wp:positionV>
            <wp:extent cx="2478405" cy="185737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840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1CC68505" wp14:editId="0BF6CF83">
            <wp:simplePos x="0" y="0"/>
            <wp:positionH relativeFrom="column">
              <wp:posOffset>3129280</wp:posOffset>
            </wp:positionH>
            <wp:positionV relativeFrom="paragraph">
              <wp:posOffset>659130</wp:posOffset>
            </wp:positionV>
            <wp:extent cx="2479040" cy="1857375"/>
            <wp:effectExtent l="0" t="0" r="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7904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43FB807D" wp14:editId="224B6C2C">
            <wp:simplePos x="0" y="0"/>
            <wp:positionH relativeFrom="column">
              <wp:posOffset>27940</wp:posOffset>
            </wp:positionH>
            <wp:positionV relativeFrom="paragraph">
              <wp:posOffset>666115</wp:posOffset>
            </wp:positionV>
            <wp:extent cx="2469515" cy="1850390"/>
            <wp:effectExtent l="0" t="0" r="698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9515" cy="1850390"/>
                    </a:xfrm>
                    <a:prstGeom prst="rect">
                      <a:avLst/>
                    </a:prstGeom>
                    <a:noFill/>
                    <a:ln>
                      <a:noFill/>
                    </a:ln>
                  </pic:spPr>
                </pic:pic>
              </a:graphicData>
            </a:graphic>
            <wp14:sizeRelH relativeFrom="margin">
              <wp14:pctWidth>0</wp14:pctWidth>
            </wp14:sizeRelH>
            <wp14:sizeRelV relativeFrom="margin">
              <wp14:pctHeight>0</wp14:pctHeight>
            </wp14:sizeRelV>
          </wp:anchor>
        </w:drawing>
      </w:r>
      <w:r>
        <w:t>CSF funding was provided for the construction of a new purpose-built Men’s Shed facility in Romsey. Construction was completed ahead of time and deliver</w:t>
      </w:r>
      <w:r w:rsidR="00E11417">
        <w:t>ed</w:t>
      </w:r>
      <w:r>
        <w:t xml:space="preserve"> to a high specification, with the facility being officially opened on 6</w:t>
      </w:r>
      <w:r w:rsidRPr="00E92CC7">
        <w:rPr>
          <w:vertAlign w:val="superscript"/>
        </w:rPr>
        <w:t>th</w:t>
      </w:r>
      <w:r>
        <w:t xml:space="preserve"> February 2021.</w:t>
      </w:r>
    </w:p>
    <w:p w14:paraId="3FAA174E" w14:textId="706FD50D" w:rsidR="008D5543" w:rsidRDefault="008D5543" w:rsidP="00B5191B"/>
    <w:p w14:paraId="0D4D4E02" w14:textId="77777777" w:rsidR="008D5543" w:rsidRDefault="008D5543" w:rsidP="00B5191B"/>
    <w:p w14:paraId="4F6C905E" w14:textId="6BCF5DC3" w:rsidR="00E92CC7" w:rsidRDefault="00E92CC7" w:rsidP="00B5191B"/>
    <w:p w14:paraId="0D4CEF2A" w14:textId="64124A9D" w:rsidR="00E92CC7" w:rsidRDefault="00E92CC7" w:rsidP="00B5191B"/>
    <w:p w14:paraId="2CC55FCC" w14:textId="7F3FFE93" w:rsidR="00E92CC7" w:rsidRDefault="00E92CC7" w:rsidP="00B5191B"/>
    <w:p w14:paraId="55164A9B" w14:textId="3D6F720F" w:rsidR="00E92CC7" w:rsidRDefault="00E92CC7" w:rsidP="00B5191B"/>
    <w:p w14:paraId="777773A0" w14:textId="1795C3E6" w:rsidR="00E92CC7" w:rsidRDefault="00E92CC7" w:rsidP="00B5191B"/>
    <w:p w14:paraId="67891B34" w14:textId="4E158FA2" w:rsidR="00E92CC7" w:rsidRDefault="00E92CC7" w:rsidP="00B5191B"/>
    <w:p w14:paraId="2C3411AB" w14:textId="748F11CC" w:rsidR="00E92CC7" w:rsidRDefault="00E92CC7" w:rsidP="00B5191B"/>
    <w:p w14:paraId="2FAAC4DC" w14:textId="20B8CB20" w:rsidR="00E92CC7" w:rsidRDefault="00E92CC7" w:rsidP="00B5191B"/>
    <w:p w14:paraId="6C555121" w14:textId="053FF0A9" w:rsidR="00E92CC7" w:rsidRDefault="00E92CC7" w:rsidP="00B5191B"/>
    <w:p w14:paraId="01003F91" w14:textId="77335254" w:rsidR="00E92CC7" w:rsidRDefault="00E92CC7" w:rsidP="00B5191B"/>
    <w:p w14:paraId="06EA5BDA" w14:textId="26B4890D" w:rsidR="00E92CC7" w:rsidRDefault="00E92CC7" w:rsidP="00B5191B"/>
    <w:p w14:paraId="76FA7A1B" w14:textId="556C5315" w:rsidR="00E92CC7" w:rsidRDefault="00E92CC7" w:rsidP="00B5191B"/>
    <w:p w14:paraId="37BC3B00" w14:textId="2FF3D71C" w:rsidR="00E92CC7" w:rsidRDefault="00E92CC7" w:rsidP="00B5191B"/>
    <w:p w14:paraId="38901208" w14:textId="7ED6041E" w:rsidR="00E92CC7" w:rsidRDefault="00E92CC7" w:rsidP="00B5191B"/>
    <w:p w14:paraId="7368FDBD" w14:textId="42E5BE2B" w:rsidR="00E92CC7" w:rsidRDefault="00E92CC7" w:rsidP="00B5191B"/>
    <w:p w14:paraId="3AF69F68" w14:textId="2F33BA34"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409B32B3" w14:textId="19849A7D" w:rsidR="00E92CC7" w:rsidRDefault="00120ADC" w:rsidP="00921838">
      <w:pPr>
        <w:pStyle w:val="Heading1"/>
      </w:pPr>
      <w:bookmarkStart w:id="11" w:name="_Toc96974282"/>
      <w:r>
        <w:lastRenderedPageBreak/>
        <w:t xml:space="preserve">Father Bob Maguire Foundation </w:t>
      </w:r>
      <w:r w:rsidR="00E11417">
        <w:t>-</w:t>
      </w:r>
      <w:r>
        <w:t xml:space="preserve"> Support Services</w:t>
      </w:r>
      <w:bookmarkEnd w:id="11"/>
    </w:p>
    <w:p w14:paraId="6B619B81" w14:textId="3CD679EA" w:rsidR="0052765A" w:rsidRDefault="00120ADC" w:rsidP="008D5543">
      <w:pPr>
        <w:jc w:val="both"/>
        <w:rPr>
          <w:lang w:eastAsia="en-US"/>
        </w:rPr>
      </w:pPr>
      <w:r>
        <w:rPr>
          <w:lang w:eastAsia="en-US"/>
        </w:rPr>
        <w:t xml:space="preserve">The Father Bob Maguire Foundation </w:t>
      </w:r>
      <w:r w:rsidR="00802323">
        <w:rPr>
          <w:lang w:eastAsia="en-US"/>
        </w:rPr>
        <w:t xml:space="preserve">(the Foundation) </w:t>
      </w:r>
      <w:r>
        <w:rPr>
          <w:lang w:eastAsia="en-US"/>
        </w:rPr>
        <w:t>is a Melbourne-based charity established in 2003. The Foundation is committed to enhancing social inclusion by providing a range of support services to those in need, including community meals, community pantry, educational programs</w:t>
      </w:r>
      <w:r w:rsidR="0052765A">
        <w:rPr>
          <w:lang w:eastAsia="en-US"/>
        </w:rPr>
        <w:t>,</w:t>
      </w:r>
      <w:r>
        <w:rPr>
          <w:lang w:eastAsia="en-US"/>
        </w:rPr>
        <w:t xml:space="preserve"> and outreach support services. </w:t>
      </w:r>
    </w:p>
    <w:p w14:paraId="1DC0591E" w14:textId="437D226C" w:rsidR="00120ADC" w:rsidRDefault="00120ADC" w:rsidP="008D5543">
      <w:pPr>
        <w:jc w:val="both"/>
        <w:rPr>
          <w:lang w:eastAsia="en-US"/>
        </w:rPr>
      </w:pPr>
      <w:r>
        <w:rPr>
          <w:lang w:eastAsia="en-US"/>
        </w:rPr>
        <w:t xml:space="preserve">Despite the difficulties of the pandemic, the Foundation continued to provide nutritious meals and food to those who needed it during 2020. The program improved mental </w:t>
      </w:r>
      <w:r w:rsidR="00AE67F1">
        <w:rPr>
          <w:lang w:eastAsia="en-US"/>
        </w:rPr>
        <w:t xml:space="preserve">and </w:t>
      </w:r>
      <w:r>
        <w:rPr>
          <w:lang w:eastAsia="en-US"/>
        </w:rPr>
        <w:t>physical health and community connectedness through the provision of healthy food during this period</w:t>
      </w:r>
      <w:r w:rsidR="0052765A">
        <w:rPr>
          <w:lang w:eastAsia="en-US"/>
        </w:rPr>
        <w:t>.</w:t>
      </w:r>
      <w:r>
        <w:rPr>
          <w:lang w:eastAsia="en-US"/>
        </w:rPr>
        <w:t xml:space="preserve"> </w:t>
      </w:r>
    </w:p>
    <w:p w14:paraId="40918154" w14:textId="723978F2" w:rsidR="00120ADC" w:rsidRDefault="00120ADC" w:rsidP="008D5543">
      <w:pPr>
        <w:jc w:val="both"/>
        <w:rPr>
          <w:lang w:eastAsia="en-US"/>
        </w:rPr>
      </w:pPr>
      <w:r>
        <w:rPr>
          <w:lang w:eastAsia="en-US"/>
        </w:rPr>
        <w:t xml:space="preserve">The funding was used to: </w:t>
      </w:r>
    </w:p>
    <w:p w14:paraId="14FB2E29" w14:textId="6AD74E20" w:rsidR="00120ADC" w:rsidRDefault="00651FC1" w:rsidP="00D62BCA">
      <w:pPr>
        <w:pStyle w:val="ListParagraph"/>
        <w:numPr>
          <w:ilvl w:val="0"/>
          <w:numId w:val="16"/>
        </w:numPr>
        <w:jc w:val="both"/>
      </w:pPr>
      <w:r>
        <w:t>c</w:t>
      </w:r>
      <w:r w:rsidR="00120ADC">
        <w:t>ontribute to the purchase of a new refrigerated van for food transport</w:t>
      </w:r>
      <w:r w:rsidR="00D64C44">
        <w:t>;</w:t>
      </w:r>
    </w:p>
    <w:p w14:paraId="0326A3CE" w14:textId="31ED62CB" w:rsidR="00120ADC" w:rsidRDefault="00651FC1" w:rsidP="00D62BCA">
      <w:pPr>
        <w:pStyle w:val="ListParagraph"/>
        <w:numPr>
          <w:ilvl w:val="0"/>
          <w:numId w:val="16"/>
        </w:numPr>
        <w:jc w:val="both"/>
      </w:pPr>
      <w:r>
        <w:t>u</w:t>
      </w:r>
      <w:r w:rsidR="00120ADC">
        <w:t>pgrade electrical facilities to cater for increased cooking, cooling and freezing needs</w:t>
      </w:r>
      <w:r w:rsidR="00D64C44">
        <w:t>;</w:t>
      </w:r>
    </w:p>
    <w:p w14:paraId="7C66BF31" w14:textId="6E925F29" w:rsidR="00120ADC" w:rsidRDefault="00651FC1" w:rsidP="00D62BCA">
      <w:pPr>
        <w:pStyle w:val="ListParagraph"/>
        <w:numPr>
          <w:ilvl w:val="0"/>
          <w:numId w:val="16"/>
        </w:numPr>
        <w:jc w:val="both"/>
      </w:pPr>
      <w:r>
        <w:t>r</w:t>
      </w:r>
      <w:r w:rsidR="00120ADC">
        <w:t>eplace catering equipment</w:t>
      </w:r>
      <w:r w:rsidR="00D64C44">
        <w:t>; and</w:t>
      </w:r>
    </w:p>
    <w:p w14:paraId="053349EE" w14:textId="01A3E9E0" w:rsidR="00120ADC" w:rsidRDefault="00120ADC" w:rsidP="00D62BCA">
      <w:pPr>
        <w:pStyle w:val="ListParagraph"/>
        <w:numPr>
          <w:ilvl w:val="0"/>
          <w:numId w:val="16"/>
        </w:numPr>
        <w:jc w:val="both"/>
      </w:pPr>
      <w:r>
        <w:rPr>
          <w:noProof/>
        </w:rPr>
        <w:drawing>
          <wp:anchor distT="0" distB="0" distL="114300" distR="114300" simplePos="0" relativeHeight="251667456" behindDoc="0" locked="0" layoutInCell="1" allowOverlap="1" wp14:anchorId="7B1530D1" wp14:editId="694F8C36">
            <wp:simplePos x="0" y="0"/>
            <wp:positionH relativeFrom="column">
              <wp:posOffset>0</wp:posOffset>
            </wp:positionH>
            <wp:positionV relativeFrom="paragraph">
              <wp:posOffset>2734310</wp:posOffset>
            </wp:positionV>
            <wp:extent cx="2514600" cy="1495425"/>
            <wp:effectExtent l="0" t="0" r="0" b="9525"/>
            <wp:wrapSquare wrapText="bothSides"/>
            <wp:docPr id="10" name="C16C0CEB-CB41-470D-BC8F-D69F22CF4B7C"/>
            <wp:cNvGraphicFramePr/>
            <a:graphic xmlns:a="http://schemas.openxmlformats.org/drawingml/2006/main">
              <a:graphicData uri="http://schemas.openxmlformats.org/drawingml/2006/picture">
                <pic:pic xmlns:pic="http://schemas.openxmlformats.org/drawingml/2006/picture">
                  <pic:nvPicPr>
                    <pic:cNvPr id="10" name="C16C0CEB-CB41-470D-BC8F-D69F22CF4B7C"/>
                    <pic:cNvPicPr/>
                  </pic:nvPicPr>
                  <pic:blipFill rotWithShape="1">
                    <a:blip r:embed="rId16">
                      <a:extLst>
                        <a:ext uri="{28A0092B-C50C-407E-A947-70E740481C1C}">
                          <a14:useLocalDpi xmlns:a14="http://schemas.microsoft.com/office/drawing/2010/main" val="0"/>
                        </a:ext>
                      </a:extLst>
                    </a:blip>
                    <a:srcRect l="13600" t="33756" r="6400" b="12657"/>
                    <a:stretch/>
                  </pic:blipFill>
                  <pic:spPr bwMode="auto">
                    <a:xfrm>
                      <a:off x="0" y="0"/>
                      <a:ext cx="2514600" cy="1495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3D85F41A" wp14:editId="1B164548">
            <wp:simplePos x="0" y="0"/>
            <wp:positionH relativeFrom="column">
              <wp:posOffset>2924175</wp:posOffset>
            </wp:positionH>
            <wp:positionV relativeFrom="paragraph">
              <wp:posOffset>2232660</wp:posOffset>
            </wp:positionV>
            <wp:extent cx="3048000" cy="2000250"/>
            <wp:effectExtent l="0" t="0" r="0" b="0"/>
            <wp:wrapSquare wrapText="bothSides"/>
            <wp:docPr id="11" name="F1BC4467-738A-486B-83C1-DBF81F04B816"/>
            <wp:cNvGraphicFramePr/>
            <a:graphic xmlns:a="http://schemas.openxmlformats.org/drawingml/2006/main">
              <a:graphicData uri="http://schemas.openxmlformats.org/drawingml/2006/picture">
                <pic:pic xmlns:pic="http://schemas.openxmlformats.org/drawingml/2006/picture">
                  <pic:nvPicPr>
                    <pic:cNvPr id="7" name="F1BC4467-738A-486B-83C1-DBF81F04B816"/>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2000250"/>
                    </a:xfrm>
                    <a:prstGeom prst="rect">
                      <a:avLst/>
                    </a:prstGeom>
                    <a:noFill/>
                    <a:ln>
                      <a:noFill/>
                    </a:ln>
                  </pic:spPr>
                </pic:pic>
              </a:graphicData>
            </a:graphic>
          </wp:anchor>
        </w:drawing>
      </w:r>
      <w:r>
        <w:rPr>
          <w:noProof/>
        </w:rPr>
        <w:drawing>
          <wp:anchor distT="0" distB="0" distL="114300" distR="114300" simplePos="0" relativeHeight="251665408" behindDoc="0" locked="0" layoutInCell="1" allowOverlap="1" wp14:anchorId="5D289608" wp14:editId="00B4BECC">
            <wp:simplePos x="0" y="0"/>
            <wp:positionH relativeFrom="column">
              <wp:posOffset>2924175</wp:posOffset>
            </wp:positionH>
            <wp:positionV relativeFrom="paragraph">
              <wp:posOffset>357505</wp:posOffset>
            </wp:positionV>
            <wp:extent cx="3048000" cy="1800225"/>
            <wp:effectExtent l="0" t="0" r="0" b="9525"/>
            <wp:wrapSquare wrapText="bothSides"/>
            <wp:docPr id="13" name="99E9C98E-5E66-4E7B-A5B4-7BFB300127A4"/>
            <wp:cNvGraphicFramePr/>
            <a:graphic xmlns:a="http://schemas.openxmlformats.org/drawingml/2006/main">
              <a:graphicData uri="http://schemas.openxmlformats.org/drawingml/2006/picture">
                <pic:pic xmlns:pic="http://schemas.openxmlformats.org/drawingml/2006/picture">
                  <pic:nvPicPr>
                    <pic:cNvPr id="8" name="99E9C98E-5E66-4E7B-A5B4-7BFB300127A4"/>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0" cy="1800225"/>
                    </a:xfrm>
                    <a:prstGeom prst="rect">
                      <a:avLst/>
                    </a:prstGeom>
                    <a:noFill/>
                    <a:ln>
                      <a:noFill/>
                    </a:ln>
                  </pic:spPr>
                </pic:pic>
              </a:graphicData>
            </a:graphic>
          </wp:anchor>
        </w:drawing>
      </w:r>
      <w:r w:rsidR="00651FC1">
        <w:t>m</w:t>
      </w:r>
      <w:r>
        <w:t>aintain food transport vehicles</w:t>
      </w:r>
      <w:r w:rsidR="00D64C44">
        <w:t>.</w:t>
      </w:r>
    </w:p>
    <w:p w14:paraId="1D591210" w14:textId="030BDD54" w:rsidR="00120ADC" w:rsidRDefault="00120ADC" w:rsidP="00120ADC">
      <w:pPr>
        <w:pStyle w:val="TableText0"/>
      </w:pPr>
      <w:r>
        <w:rPr>
          <w:noProof/>
        </w:rPr>
        <w:drawing>
          <wp:anchor distT="0" distB="0" distL="114300" distR="114300" simplePos="0" relativeHeight="251664384" behindDoc="0" locked="0" layoutInCell="1" allowOverlap="1" wp14:anchorId="165F57B1" wp14:editId="7BDDEB30">
            <wp:simplePos x="0" y="0"/>
            <wp:positionH relativeFrom="column">
              <wp:posOffset>0</wp:posOffset>
            </wp:positionH>
            <wp:positionV relativeFrom="paragraph">
              <wp:posOffset>182880</wp:posOffset>
            </wp:positionV>
            <wp:extent cx="2771775" cy="2257425"/>
            <wp:effectExtent l="0" t="0" r="9525" b="9525"/>
            <wp:wrapSquare wrapText="bothSides"/>
            <wp:docPr id="9" name="8FEF918A-FA7A-49D3-8397-59190A9307E0"/>
            <wp:cNvGraphicFramePr/>
            <a:graphic xmlns:a="http://schemas.openxmlformats.org/drawingml/2006/main">
              <a:graphicData uri="http://schemas.openxmlformats.org/drawingml/2006/picture">
                <pic:pic xmlns:pic="http://schemas.openxmlformats.org/drawingml/2006/picture">
                  <pic:nvPicPr>
                    <pic:cNvPr id="9" name="8FEF918A-FA7A-49D3-8397-59190A9307E0"/>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71775" cy="2257425"/>
                    </a:xfrm>
                    <a:prstGeom prst="rect">
                      <a:avLst/>
                    </a:prstGeom>
                    <a:noFill/>
                    <a:ln>
                      <a:noFill/>
                    </a:ln>
                  </pic:spPr>
                </pic:pic>
              </a:graphicData>
            </a:graphic>
          </wp:anchor>
        </w:drawing>
      </w:r>
    </w:p>
    <w:p w14:paraId="6BEA4414" w14:textId="01E08DBB" w:rsidR="00120ADC" w:rsidRDefault="00120ADC" w:rsidP="00120ADC">
      <w:pPr>
        <w:pStyle w:val="TableText0"/>
      </w:pPr>
    </w:p>
    <w:p w14:paraId="6E50B98F" w14:textId="39937F25"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47E8E5B4" w14:textId="77777777" w:rsidR="008D5543" w:rsidRPr="008D5543" w:rsidRDefault="008D5543" w:rsidP="008D5543"/>
    <w:p w14:paraId="5F8EF15E" w14:textId="3012B4B5" w:rsidR="00120ADC" w:rsidRDefault="00120ADC" w:rsidP="00120ADC">
      <w:pPr>
        <w:pStyle w:val="Heading1"/>
      </w:pPr>
      <w:bookmarkStart w:id="12" w:name="_Toc96974283"/>
      <w:r>
        <w:lastRenderedPageBreak/>
        <w:t>WOMEDA</w:t>
      </w:r>
      <w:r w:rsidR="0052765A">
        <w:t xml:space="preserve"> -</w:t>
      </w:r>
      <w:r>
        <w:t xml:space="preserve"> West of Melbourne Economic Development Alliance</w:t>
      </w:r>
      <w:bookmarkEnd w:id="12"/>
      <w:r>
        <w:t xml:space="preserve"> </w:t>
      </w:r>
    </w:p>
    <w:p w14:paraId="58D05C6E" w14:textId="14B4D225" w:rsidR="00836A72" w:rsidRDefault="00836A72" w:rsidP="008D5543">
      <w:pPr>
        <w:jc w:val="both"/>
      </w:pPr>
      <w:r>
        <w:t xml:space="preserve">The primary activity resulting from these funds have been the publication and distribution of economic development and jobs strategies for Melbourne’s west.  Many of the strategies that have been produced by WOMEDA since its inception in 2017 have guided government policies and election commitments for Melbourne’s west.  The </w:t>
      </w:r>
      <w:r w:rsidR="0063786E">
        <w:t xml:space="preserve">grant of </w:t>
      </w:r>
      <w:r>
        <w:t xml:space="preserve">$200,000 </w:t>
      </w:r>
      <w:r w:rsidR="0063786E">
        <w:t xml:space="preserve">from the </w:t>
      </w:r>
      <w:r>
        <w:t xml:space="preserve">CSF has allowed WOMEDA to continue that work from February 2019 through to 30 September 2020. </w:t>
      </w:r>
    </w:p>
    <w:p w14:paraId="3AD9B0BE" w14:textId="77777777"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3C90D58D" w14:textId="5C83744D" w:rsidR="00D37901" w:rsidRDefault="00D37901">
      <w:pPr>
        <w:spacing w:before="0" w:after="200" w:line="276" w:lineRule="auto"/>
      </w:pPr>
    </w:p>
    <w:p w14:paraId="1EBA7DBE" w14:textId="57614D74" w:rsidR="00836A72" w:rsidRDefault="00836A72" w:rsidP="00836A72">
      <w:pPr>
        <w:pStyle w:val="Heading1"/>
      </w:pPr>
      <w:bookmarkStart w:id="13" w:name="_Toc96974284"/>
      <w:r>
        <w:t>Kyabram Water Tank Mural</w:t>
      </w:r>
      <w:bookmarkEnd w:id="13"/>
    </w:p>
    <w:p w14:paraId="4AE543BD" w14:textId="30D95656" w:rsidR="00836A72" w:rsidRDefault="00836A72" w:rsidP="008D5543">
      <w:pPr>
        <w:jc w:val="both"/>
      </w:pPr>
      <w:r>
        <w:t xml:space="preserve">Kyabram is a regional town in the Shire of Campaspe. It is in the centre of a rich irrigation district in the Goulburn River Valley. Conservation of water, natural environment and wildlife is critical to the lives of the local community. </w:t>
      </w:r>
    </w:p>
    <w:p w14:paraId="13588563" w14:textId="2BF6A0CE" w:rsidR="00836A72" w:rsidRDefault="00836A72" w:rsidP="008D5543">
      <w:pPr>
        <w:jc w:val="both"/>
      </w:pPr>
      <w:r>
        <w:t>The Kyabram Water Tank Mural project involves painting a mural featuring wetlands and endangered species by the renowned artist Jimmy D’Vate on the Goulburn Valley Water Tank in Kyabram. The Ky</w:t>
      </w:r>
      <w:r w:rsidR="00D047A2">
        <w:t>abram</w:t>
      </w:r>
      <w:r>
        <w:t xml:space="preserve"> Project Committee Inc has managed the project and will maintain the mural. </w:t>
      </w:r>
    </w:p>
    <w:p w14:paraId="29A19761" w14:textId="2065E1B6" w:rsidR="00836A72" w:rsidRDefault="00836A72" w:rsidP="008D5543">
      <w:pPr>
        <w:jc w:val="both"/>
      </w:pPr>
      <w:r>
        <w:t>The funding has supported a community led art project that will highlight the importance of water and the Kyabram Fauna Park to the community and increase visitation to Kyabram. It will promote both the local environment and culture and increase tourism.</w:t>
      </w:r>
    </w:p>
    <w:p w14:paraId="56B36C80" w14:textId="3A8BEA46" w:rsidR="00836A72" w:rsidRDefault="00836A72" w:rsidP="008D5543">
      <w:pPr>
        <w:jc w:val="both"/>
      </w:pPr>
      <w:r>
        <w:t xml:space="preserve">The impact of the project was as hoped, to become a part of the very successful art trail throughout Australia. Social media has been a huge contributor to the numbers </w:t>
      </w:r>
      <w:r w:rsidR="001A647C">
        <w:t xml:space="preserve">attending </w:t>
      </w:r>
      <w:r>
        <w:t xml:space="preserve">the mural site. Very positive feedback </w:t>
      </w:r>
      <w:r w:rsidR="00F46A50">
        <w:t xml:space="preserve">has been received </w:t>
      </w:r>
      <w:r>
        <w:t>from all who visit, either via social media or the visitor book on the viewing platform. The artist Jimmy D’Vate has a huge following and this has been very evident by the visitors who made comment regarding his work</w:t>
      </w:r>
      <w:r w:rsidR="00F46A50">
        <w:t>.</w:t>
      </w:r>
      <w:r>
        <w:t xml:space="preserve"> </w:t>
      </w:r>
    </w:p>
    <w:p w14:paraId="617D856C" w14:textId="6723C5E2" w:rsidR="00836A72" w:rsidRDefault="00836A72" w:rsidP="008D5543">
      <w:pPr>
        <w:jc w:val="both"/>
      </w:pPr>
      <w:r>
        <w:t>An unexpected outcome was the interest in the project fr</w:t>
      </w:r>
      <w:r w:rsidR="00D047A2">
        <w:t>o</w:t>
      </w:r>
      <w:r>
        <w:t>m younger members of the community. The project has raised awareness of the importan</w:t>
      </w:r>
      <w:r w:rsidR="0007421D">
        <w:t>ce</w:t>
      </w:r>
      <w:r>
        <w:t xml:space="preserve"> of water conservation and highlights the plight of local endangered species. It will link to long term conservation plans and the Ky</w:t>
      </w:r>
      <w:r w:rsidR="00A85AA7">
        <w:t>abram</w:t>
      </w:r>
      <w:r>
        <w:t xml:space="preserve"> Committee is now working closely with Kyabram Fauna Park management. </w:t>
      </w:r>
    </w:p>
    <w:p w14:paraId="0ABDE842" w14:textId="4C3F4130" w:rsidR="00836A72" w:rsidRDefault="008D5543" w:rsidP="008D5543">
      <w:pPr>
        <w:jc w:val="both"/>
      </w:pPr>
      <w:r>
        <w:rPr>
          <w:noProof/>
        </w:rPr>
        <w:drawing>
          <wp:anchor distT="0" distB="0" distL="114300" distR="114300" simplePos="0" relativeHeight="251670528" behindDoc="0" locked="0" layoutInCell="1" allowOverlap="1" wp14:anchorId="0606D1B1" wp14:editId="32062D51">
            <wp:simplePos x="0" y="0"/>
            <wp:positionH relativeFrom="column">
              <wp:posOffset>2977515</wp:posOffset>
            </wp:positionH>
            <wp:positionV relativeFrom="paragraph">
              <wp:posOffset>267335</wp:posOffset>
            </wp:positionV>
            <wp:extent cx="2670175" cy="177990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70175" cy="1779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A72">
        <w:t xml:space="preserve">The contribution of the CSF will be acknowledged on the interpretive signage at the viewing platform. </w:t>
      </w:r>
    </w:p>
    <w:p w14:paraId="0739B5E6" w14:textId="268AF84A" w:rsidR="00836A72" w:rsidRDefault="00CA4167" w:rsidP="00836A72">
      <w:r>
        <w:rPr>
          <w:noProof/>
        </w:rPr>
        <w:lastRenderedPageBreak/>
        <w:drawing>
          <wp:anchor distT="0" distB="0" distL="114300" distR="114300" simplePos="0" relativeHeight="251672576" behindDoc="0" locked="0" layoutInCell="1" allowOverlap="1" wp14:anchorId="58D8B869" wp14:editId="6D7EBC2E">
            <wp:simplePos x="0" y="0"/>
            <wp:positionH relativeFrom="column">
              <wp:posOffset>2977515</wp:posOffset>
            </wp:positionH>
            <wp:positionV relativeFrom="paragraph">
              <wp:posOffset>1969135</wp:posOffset>
            </wp:positionV>
            <wp:extent cx="2651125" cy="1767205"/>
            <wp:effectExtent l="0" t="0" r="0" b="444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51125"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4A0CF0B0" wp14:editId="6C900E3A">
            <wp:simplePos x="0" y="0"/>
            <wp:positionH relativeFrom="column">
              <wp:posOffset>18415</wp:posOffset>
            </wp:positionH>
            <wp:positionV relativeFrom="paragraph">
              <wp:posOffset>1969135</wp:posOffset>
            </wp:positionV>
            <wp:extent cx="2651125" cy="1767205"/>
            <wp:effectExtent l="0" t="0" r="0"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1125"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2C61425B" wp14:editId="634BC34B">
            <wp:simplePos x="0" y="0"/>
            <wp:positionH relativeFrom="column">
              <wp:posOffset>-10160</wp:posOffset>
            </wp:positionH>
            <wp:positionV relativeFrom="paragraph">
              <wp:posOffset>26035</wp:posOffset>
            </wp:positionV>
            <wp:extent cx="2651125" cy="1767205"/>
            <wp:effectExtent l="0" t="0" r="0" b="444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51125"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4167">
        <w:t xml:space="preserve">     </w:t>
      </w:r>
    </w:p>
    <w:p w14:paraId="29B9670A" w14:textId="6778204B" w:rsidR="009964B3" w:rsidRPr="009A732E" w:rsidRDefault="008D5543" w:rsidP="008D5543">
      <w:pPr>
        <w:pStyle w:val="Quote"/>
        <w:tabs>
          <w:tab w:val="clear" w:pos="8162"/>
          <w:tab w:val="right" w:pos="8931"/>
        </w:tabs>
        <w:ind w:left="0" w:right="95"/>
        <w:rPr>
          <w:i w:val="0"/>
          <w:iCs w:val="0"/>
        </w:rPr>
      </w:pPr>
      <w:r>
        <w:rPr>
          <w:i w:val="0"/>
          <w:iCs w:val="0"/>
        </w:rPr>
        <w:t>D</w:t>
      </w:r>
      <w:r w:rsidR="009964B3" w:rsidRPr="009E7FC2">
        <w:rPr>
          <w:i w:val="0"/>
          <w:iCs w:val="0"/>
        </w:rPr>
        <w:t xml:space="preserve">isclaimer: The above information </w:t>
      </w:r>
      <w:r w:rsidR="009964B3">
        <w:rPr>
          <w:i w:val="0"/>
          <w:iCs w:val="0"/>
        </w:rPr>
        <w:t>was</w:t>
      </w:r>
      <w:r w:rsidR="009964B3" w:rsidRPr="009E7FC2">
        <w:rPr>
          <w:i w:val="0"/>
          <w:iCs w:val="0"/>
        </w:rPr>
        <w:t xml:space="preserve"> provided by the Department </w:t>
      </w:r>
      <w:r w:rsidR="009964B3">
        <w:rPr>
          <w:i w:val="0"/>
          <w:iCs w:val="0"/>
        </w:rPr>
        <w:t>of Jobs, Precincts and Regions.</w:t>
      </w:r>
    </w:p>
    <w:p w14:paraId="4EA44448" w14:textId="1D7E9B25" w:rsidR="009964B3" w:rsidRDefault="009964B3" w:rsidP="009964B3">
      <w:pPr>
        <w:pStyle w:val="Heading1"/>
      </w:pPr>
      <w:bookmarkStart w:id="14" w:name="_Toc96974285"/>
      <w:r>
        <w:t>The Push In</w:t>
      </w:r>
      <w:r w:rsidR="00B65D58">
        <w:t>c</w:t>
      </w:r>
      <w:r>
        <w:t xml:space="preserve"> Changes Youth Music Forum and Live and Local Programs</w:t>
      </w:r>
      <w:bookmarkEnd w:id="14"/>
    </w:p>
    <w:p w14:paraId="75A83F3A" w14:textId="0B5BCE7C" w:rsidR="00B65D58" w:rsidRDefault="00B65D58" w:rsidP="008D5543">
      <w:pPr>
        <w:jc w:val="both"/>
      </w:pPr>
      <w:r>
        <w:t>In 2019, The Push</w:t>
      </w:r>
      <w:r w:rsidR="00987F47">
        <w:t xml:space="preserve"> Inc</w:t>
      </w:r>
      <w:r>
        <w:t xml:space="preserve"> received funding through the Victorian Government Community Support Fund for the delivery of a range of youth music activities including CHANGES conference, All-Ages Tour and All-Ages Grants.</w:t>
      </w:r>
      <w:r w:rsidRPr="00B65D58">
        <w:t xml:space="preserve"> </w:t>
      </w:r>
    </w:p>
    <w:p w14:paraId="15EDE660" w14:textId="48DA3175" w:rsidR="00B65D58" w:rsidRDefault="00B65D58" w:rsidP="008D5543">
      <w:pPr>
        <w:jc w:val="both"/>
      </w:pPr>
      <w:r>
        <w:t>Due to the impact of COVID-19 and social distancing measures on the live performance sector and being unable to deliver live music events, a variation to the funding agreement was requested – with all activities being completed by 30 March 2021.</w:t>
      </w:r>
    </w:p>
    <w:p w14:paraId="6D834B57" w14:textId="3DDB00A8" w:rsidR="00B65D58" w:rsidRDefault="00B65D58" w:rsidP="008D5543">
      <w:pPr>
        <w:jc w:val="both"/>
        <w:rPr>
          <w:b/>
          <w:bCs/>
        </w:rPr>
      </w:pPr>
      <w:r>
        <w:rPr>
          <w:b/>
          <w:bCs/>
        </w:rPr>
        <w:t>All-Ages Tour</w:t>
      </w:r>
    </w:p>
    <w:p w14:paraId="15B509A5" w14:textId="791EDCC1" w:rsidR="00B65D58" w:rsidRDefault="00B65D58" w:rsidP="008D5543">
      <w:pPr>
        <w:jc w:val="both"/>
      </w:pPr>
      <w:r>
        <w:t xml:space="preserve">In October 2019, The Push </w:t>
      </w:r>
      <w:r w:rsidR="00987F47">
        <w:t xml:space="preserve">In </w:t>
      </w:r>
      <w:r>
        <w:t xml:space="preserve">partnered with </w:t>
      </w:r>
      <w:r w:rsidR="00D506EB">
        <w:t>T</w:t>
      </w:r>
      <w:r>
        <w:t xml:space="preserve">riple </w:t>
      </w:r>
      <w:r w:rsidR="00D506EB">
        <w:t>J</w:t>
      </w:r>
      <w:r>
        <w:t xml:space="preserve"> Unearthed to host the All-Ages Tour – four all-ages live music events in Benalla, Leongatha, Geelong</w:t>
      </w:r>
      <w:r w:rsidR="00A25CFF">
        <w:t>,</w:t>
      </w:r>
      <w:r>
        <w:t xml:space="preserve"> and Hepburn Springs. Headlined by Baker Boy and Ruby Fields, the tour also showcased nine young regional Victorian artists, selected as a part of a state-wide </w:t>
      </w:r>
      <w:r w:rsidR="00A25CFF">
        <w:t>T</w:t>
      </w:r>
      <w:r>
        <w:t xml:space="preserve">riple </w:t>
      </w:r>
      <w:r w:rsidR="00A25CFF">
        <w:t>J</w:t>
      </w:r>
      <w:r>
        <w:t xml:space="preserve"> Unearthed competition.</w:t>
      </w:r>
    </w:p>
    <w:p w14:paraId="6A450D44" w14:textId="77777777" w:rsidR="00B65D58" w:rsidRDefault="00B65D58" w:rsidP="008D5543">
      <w:pPr>
        <w:jc w:val="both"/>
      </w:pPr>
      <w:r>
        <w:t xml:space="preserve">Outcomes from the 2019 tour included: </w:t>
      </w:r>
    </w:p>
    <w:p w14:paraId="2E7975AA" w14:textId="44FDC1F5" w:rsidR="00B65D58" w:rsidRDefault="00890D3B" w:rsidP="00D62BCA">
      <w:pPr>
        <w:pStyle w:val="ListParagraph"/>
        <w:numPr>
          <w:ilvl w:val="0"/>
          <w:numId w:val="8"/>
        </w:numPr>
        <w:jc w:val="both"/>
      </w:pPr>
      <w:r>
        <w:t>m</w:t>
      </w:r>
      <w:r w:rsidR="00B65D58">
        <w:t>ore than 2,000 young people attended the sold-out All-Ages Tour in Benalla, Geelong, Hepburn Springs and Leongatha</w:t>
      </w:r>
      <w:r>
        <w:t>;</w:t>
      </w:r>
    </w:p>
    <w:p w14:paraId="3E8ED5B4" w14:textId="46A6DBC6" w:rsidR="00B65D58" w:rsidRDefault="00890D3B" w:rsidP="00D62BCA">
      <w:pPr>
        <w:pStyle w:val="ListParagraph"/>
        <w:numPr>
          <w:ilvl w:val="0"/>
          <w:numId w:val="8"/>
        </w:numPr>
        <w:jc w:val="both"/>
      </w:pPr>
      <w:r>
        <w:t>m</w:t>
      </w:r>
      <w:r w:rsidR="00B65D58">
        <w:t>ore than 150 young people volunteered across the four events</w:t>
      </w:r>
      <w:r>
        <w:t>;</w:t>
      </w:r>
    </w:p>
    <w:p w14:paraId="45D4988A" w14:textId="10E962F9" w:rsidR="00B65D58" w:rsidRDefault="00890D3B" w:rsidP="00D62BCA">
      <w:pPr>
        <w:pStyle w:val="ListParagraph"/>
        <w:numPr>
          <w:ilvl w:val="0"/>
          <w:numId w:val="8"/>
        </w:numPr>
        <w:jc w:val="both"/>
      </w:pPr>
      <w:r>
        <w:t>n</w:t>
      </w:r>
      <w:r w:rsidR="00B65D58">
        <w:t xml:space="preserve">ine young regional artists were showcased and performed across the tour, supported by </w:t>
      </w:r>
      <w:r w:rsidR="00A25CFF">
        <w:t>T</w:t>
      </w:r>
      <w:r w:rsidR="00B65D58">
        <w:t xml:space="preserve">riple </w:t>
      </w:r>
      <w:r w:rsidR="00A25CFF">
        <w:t>J</w:t>
      </w:r>
      <w:r w:rsidR="00B65D58">
        <w:t xml:space="preserve"> Unearthed</w:t>
      </w:r>
      <w:r>
        <w:t>;</w:t>
      </w:r>
    </w:p>
    <w:p w14:paraId="53F28557" w14:textId="73A4ED53" w:rsidR="00B65D58" w:rsidRDefault="00B65D58" w:rsidP="00D62BCA">
      <w:pPr>
        <w:pStyle w:val="ListParagraph"/>
        <w:numPr>
          <w:ilvl w:val="0"/>
          <w:numId w:val="8"/>
        </w:numPr>
        <w:jc w:val="both"/>
      </w:pPr>
      <w:r>
        <w:t>89 First Peoples attendees were supported with complimentary tickets and transport to attend the tour</w:t>
      </w:r>
      <w:r w:rsidR="00890D3B">
        <w:t>; and</w:t>
      </w:r>
    </w:p>
    <w:p w14:paraId="4410DC40" w14:textId="69D65C87" w:rsidR="00B65D58" w:rsidRDefault="00B65D58" w:rsidP="00D62BCA">
      <w:pPr>
        <w:pStyle w:val="ListParagraph"/>
        <w:numPr>
          <w:ilvl w:val="0"/>
          <w:numId w:val="8"/>
        </w:numPr>
        <w:jc w:val="both"/>
      </w:pPr>
      <w:r>
        <w:t>Tourism North East – Victoria’s High Country calculated the project’s economic impact as $50,770 (from the number of daytrip and overnight visitors across the four events)</w:t>
      </w:r>
    </w:p>
    <w:p w14:paraId="63E62891" w14:textId="3DF8E2B3" w:rsidR="00B65D58" w:rsidRDefault="00B65D58" w:rsidP="008D5543">
      <w:pPr>
        <w:jc w:val="both"/>
      </w:pPr>
      <w:r>
        <w:rPr>
          <w:b/>
          <w:bCs/>
        </w:rPr>
        <w:t>All-Ages Grants</w:t>
      </w:r>
    </w:p>
    <w:p w14:paraId="0F085F02" w14:textId="403E0D74" w:rsidR="00B65D58" w:rsidRDefault="00B65D58" w:rsidP="008D5543">
      <w:pPr>
        <w:jc w:val="both"/>
      </w:pPr>
      <w:r>
        <w:t xml:space="preserve">In 2019 and 2021, The Push </w:t>
      </w:r>
      <w:r w:rsidR="00987F47">
        <w:t xml:space="preserve">Inc </w:t>
      </w:r>
      <w:r>
        <w:t xml:space="preserve">delivered a pilot of a new All-Ages Grants program, aimed at addressing the economic gap that is preventing venues and promoters from staging all-ages events. </w:t>
      </w:r>
    </w:p>
    <w:p w14:paraId="1328F615" w14:textId="6513430C" w:rsidR="00B65D58" w:rsidRDefault="00B65D58" w:rsidP="008D5543">
      <w:pPr>
        <w:jc w:val="both"/>
      </w:pPr>
      <w:r>
        <w:lastRenderedPageBreak/>
        <w:t>Delivered over two rounds, the program provided $2,000 grants to live music venues, booking agents, artists, promoters</w:t>
      </w:r>
      <w:r w:rsidR="000B5D3B">
        <w:t>,</w:t>
      </w:r>
      <w:r>
        <w:t xml:space="preserve"> and community organisations to stage all-ages music events across Victoria. </w:t>
      </w:r>
    </w:p>
    <w:p w14:paraId="5520432E" w14:textId="430E358B" w:rsidR="00B65D58" w:rsidRDefault="00B65D58" w:rsidP="008D5543">
      <w:pPr>
        <w:jc w:val="both"/>
      </w:pPr>
      <w:r>
        <w:t>Each grant was used to cover costs associated with staging all-ages music events in an existing live music venue. This included artist fees, production costs, marketing and promotion or venue hire fees.</w:t>
      </w:r>
    </w:p>
    <w:p w14:paraId="1280C8A0" w14:textId="3806595D" w:rsidR="00B65D58" w:rsidRDefault="00B65D58" w:rsidP="008D5543">
      <w:pPr>
        <w:jc w:val="both"/>
      </w:pPr>
      <w:r>
        <w:t>Over the two rounds 44 applications were received with 20 applicants being successful and receiving funding through the program. Across the program to date:</w:t>
      </w:r>
    </w:p>
    <w:p w14:paraId="11D4BFCA" w14:textId="6A249F7B" w:rsidR="00B65D58" w:rsidRDefault="00B65D58" w:rsidP="00D62BCA">
      <w:pPr>
        <w:pStyle w:val="ListParagraph"/>
        <w:numPr>
          <w:ilvl w:val="0"/>
          <w:numId w:val="9"/>
        </w:numPr>
        <w:jc w:val="both"/>
      </w:pPr>
      <w:r>
        <w:t>18 all-ages events have been staged in 11 live music venues</w:t>
      </w:r>
      <w:r w:rsidR="002118DC">
        <w:t>;</w:t>
      </w:r>
    </w:p>
    <w:p w14:paraId="3CC71CA9" w14:textId="68095287" w:rsidR="00B65D58" w:rsidRDefault="00B65D58" w:rsidP="00D62BCA">
      <w:pPr>
        <w:pStyle w:val="ListParagraph"/>
        <w:numPr>
          <w:ilvl w:val="0"/>
          <w:numId w:val="9"/>
        </w:numPr>
        <w:jc w:val="both"/>
      </w:pPr>
      <w:r>
        <w:t>176 artists have been engaged for paid performance opportunities</w:t>
      </w:r>
      <w:r w:rsidR="002118DC">
        <w:t>;</w:t>
      </w:r>
    </w:p>
    <w:p w14:paraId="3DA34E72" w14:textId="64CF7985" w:rsidR="00B65D58" w:rsidRDefault="00B65D58" w:rsidP="00D62BCA">
      <w:pPr>
        <w:pStyle w:val="ListParagraph"/>
        <w:numPr>
          <w:ilvl w:val="0"/>
          <w:numId w:val="9"/>
        </w:numPr>
        <w:jc w:val="both"/>
      </w:pPr>
      <w:r>
        <w:t>6,158 young people have attended</w:t>
      </w:r>
      <w:r w:rsidR="002118DC">
        <w:t xml:space="preserve">; and </w:t>
      </w:r>
    </w:p>
    <w:p w14:paraId="0C1F58BB" w14:textId="497B5B8F" w:rsidR="00B65D58" w:rsidRDefault="00B65D58" w:rsidP="00D62BCA">
      <w:pPr>
        <w:pStyle w:val="ListParagraph"/>
        <w:numPr>
          <w:ilvl w:val="0"/>
          <w:numId w:val="9"/>
        </w:numPr>
        <w:jc w:val="both"/>
      </w:pPr>
      <w:r>
        <w:t>$53,282 has been generated in ticket sales for artists, venues</w:t>
      </w:r>
      <w:r w:rsidR="00F83257">
        <w:t>,</w:t>
      </w:r>
      <w:r>
        <w:t xml:space="preserve"> and promoters</w:t>
      </w:r>
      <w:r w:rsidR="002118DC">
        <w:t>.</w:t>
      </w:r>
    </w:p>
    <w:p w14:paraId="299BBC93" w14:textId="77777777" w:rsidR="00B65D58" w:rsidRDefault="00B65D58" w:rsidP="008D5543">
      <w:pPr>
        <w:jc w:val="both"/>
      </w:pPr>
      <w:r>
        <w:t>A post-event survey for the All-Ages Grants program identified:</w:t>
      </w:r>
    </w:p>
    <w:p w14:paraId="7E471815" w14:textId="649D36FE" w:rsidR="00B65D58" w:rsidRDefault="00B65D58" w:rsidP="00D62BCA">
      <w:pPr>
        <w:pStyle w:val="ListParagraph"/>
        <w:numPr>
          <w:ilvl w:val="0"/>
          <w:numId w:val="10"/>
        </w:numPr>
        <w:jc w:val="both"/>
      </w:pPr>
      <w:r>
        <w:t>98% of recipients identified costs associated with staging all-ages events as the barrier of staging events</w:t>
      </w:r>
      <w:r w:rsidR="002118DC">
        <w:t xml:space="preserve">; </w:t>
      </w:r>
    </w:p>
    <w:p w14:paraId="33F0BDDA" w14:textId="48BEC37C" w:rsidR="00B65D58" w:rsidRDefault="00B65D58" w:rsidP="00D62BCA">
      <w:pPr>
        <w:pStyle w:val="ListParagraph"/>
        <w:numPr>
          <w:ilvl w:val="0"/>
          <w:numId w:val="10"/>
        </w:numPr>
        <w:jc w:val="both"/>
      </w:pPr>
      <w:r>
        <w:t>59% of recipients would not have staged their event if they had not received funding support through the All-Ages Grants program</w:t>
      </w:r>
      <w:r w:rsidR="002118DC">
        <w:t>; and</w:t>
      </w:r>
    </w:p>
    <w:p w14:paraId="639B23B4" w14:textId="56CD8051" w:rsidR="00B65D58" w:rsidRDefault="00B65D58" w:rsidP="00D62BCA">
      <w:pPr>
        <w:pStyle w:val="ListParagraph"/>
        <w:numPr>
          <w:ilvl w:val="0"/>
          <w:numId w:val="10"/>
        </w:numPr>
        <w:jc w:val="both"/>
      </w:pPr>
      <w:r>
        <w:t>100% of recipients plan to stage another all-ages event in the future</w:t>
      </w:r>
      <w:r w:rsidR="002118DC">
        <w:t>.</w:t>
      </w:r>
    </w:p>
    <w:p w14:paraId="720A0C77" w14:textId="41011773" w:rsidR="00B65D58" w:rsidRDefault="00B65D58" w:rsidP="008D5543">
      <w:pPr>
        <w:jc w:val="both"/>
        <w:rPr>
          <w:b/>
          <w:bCs/>
        </w:rPr>
      </w:pPr>
      <w:r>
        <w:rPr>
          <w:b/>
          <w:bCs/>
        </w:rPr>
        <w:t>CHANGES</w:t>
      </w:r>
    </w:p>
    <w:p w14:paraId="3E7FE358" w14:textId="0F30C8D4" w:rsidR="00B65D58" w:rsidRDefault="00B65D58" w:rsidP="008D5543">
      <w:pPr>
        <w:jc w:val="both"/>
      </w:pPr>
      <w:r>
        <w:t xml:space="preserve">The 2019 CHANGES event was held on 3 and 4 July 2019 at Abbotsford Convent and </w:t>
      </w:r>
      <w:r w:rsidR="00A25CFF">
        <w:t>10</w:t>
      </w:r>
      <w:r>
        <w:t xml:space="preserve"> live music venues across Fitzroy. The 2019 event saw 20% increase in attendance from the previous year, with 1,728 tickets purchased for the event. </w:t>
      </w:r>
    </w:p>
    <w:p w14:paraId="654B4DBE" w14:textId="2781ED78" w:rsidR="00B65D58" w:rsidRDefault="00B65D58" w:rsidP="008D5543">
      <w:pPr>
        <w:jc w:val="both"/>
      </w:pPr>
      <w:r>
        <w:t>Across the two-day program, CHANGES delivered:</w:t>
      </w:r>
    </w:p>
    <w:p w14:paraId="14F26A70" w14:textId="5C85793E" w:rsidR="00B65D58" w:rsidRDefault="00B65D58" w:rsidP="00D62BCA">
      <w:pPr>
        <w:pStyle w:val="ListParagraph"/>
        <w:numPr>
          <w:ilvl w:val="0"/>
          <w:numId w:val="11"/>
        </w:numPr>
        <w:jc w:val="both"/>
      </w:pPr>
      <w:r>
        <w:t>44 practical workshops and sessions hosted by 112 industry professionals</w:t>
      </w:r>
      <w:r w:rsidR="00E37A18">
        <w:t>;</w:t>
      </w:r>
    </w:p>
    <w:p w14:paraId="32E9FA31" w14:textId="69BDBBF8" w:rsidR="00B65D58" w:rsidRDefault="00B65D58" w:rsidP="00D62BCA">
      <w:pPr>
        <w:pStyle w:val="ListParagraph"/>
        <w:numPr>
          <w:ilvl w:val="0"/>
          <w:numId w:val="11"/>
        </w:numPr>
        <w:jc w:val="both"/>
      </w:pPr>
      <w:r>
        <w:t xml:space="preserve">101 Victorian speakers and 11 </w:t>
      </w:r>
      <w:r w:rsidR="00F83257">
        <w:t>i</w:t>
      </w:r>
      <w:r>
        <w:t>nternational speakers</w:t>
      </w:r>
      <w:r w:rsidR="00E37A18">
        <w:t>;</w:t>
      </w:r>
    </w:p>
    <w:p w14:paraId="2EF431A6" w14:textId="2A23A49F" w:rsidR="00B65D58" w:rsidRDefault="00B65D58" w:rsidP="00D62BCA">
      <w:pPr>
        <w:pStyle w:val="ListParagraph"/>
        <w:numPr>
          <w:ilvl w:val="0"/>
          <w:numId w:val="11"/>
        </w:numPr>
        <w:jc w:val="both"/>
      </w:pPr>
      <w:r>
        <w:t>10 live music venues within the City of Yarra curated by 20 businesses, agencies and organisations</w:t>
      </w:r>
      <w:r w:rsidR="00E37A18">
        <w:t>;</w:t>
      </w:r>
    </w:p>
    <w:p w14:paraId="39072BB3" w14:textId="1503789F" w:rsidR="00B65D58" w:rsidRDefault="00B65D58" w:rsidP="00D62BCA">
      <w:pPr>
        <w:pStyle w:val="ListParagraph"/>
        <w:numPr>
          <w:ilvl w:val="0"/>
          <w:numId w:val="11"/>
        </w:numPr>
        <w:jc w:val="both"/>
      </w:pPr>
      <w:r>
        <w:t>101 live performances by Victorian artists</w:t>
      </w:r>
      <w:r w:rsidR="00E37A18">
        <w:t>;</w:t>
      </w:r>
    </w:p>
    <w:p w14:paraId="3ED3AAF1" w14:textId="211CFFDD" w:rsidR="00B65D58" w:rsidRDefault="00B65D58" w:rsidP="00D62BCA">
      <w:pPr>
        <w:pStyle w:val="ListParagraph"/>
        <w:numPr>
          <w:ilvl w:val="0"/>
          <w:numId w:val="11"/>
        </w:numPr>
        <w:jc w:val="both"/>
      </w:pPr>
      <w:r>
        <w:t>335 meetings and roundtables were conducted for emerging and midcareer professionals, including 68 artists who had their music heard by 10 established practitioners</w:t>
      </w:r>
      <w:r w:rsidR="00E37A18">
        <w:t>;</w:t>
      </w:r>
    </w:p>
    <w:p w14:paraId="585914AB" w14:textId="375FCABA" w:rsidR="00B65D58" w:rsidRDefault="00B65D58" w:rsidP="00D62BCA">
      <w:pPr>
        <w:pStyle w:val="ListParagraph"/>
        <w:numPr>
          <w:ilvl w:val="0"/>
          <w:numId w:val="11"/>
        </w:numPr>
        <w:jc w:val="both"/>
      </w:pPr>
      <w:r>
        <w:t>132 young and emerging career level people were supported as volunteers, gaining practical event and project management experience</w:t>
      </w:r>
      <w:r w:rsidR="00E37A18">
        <w:t>;</w:t>
      </w:r>
    </w:p>
    <w:p w14:paraId="61ED6407" w14:textId="6C36C61C" w:rsidR="00B65D58" w:rsidRPr="00B65D58" w:rsidRDefault="00B65D58" w:rsidP="00D62BCA">
      <w:pPr>
        <w:pStyle w:val="ListParagraph"/>
        <w:numPr>
          <w:ilvl w:val="0"/>
          <w:numId w:val="11"/>
        </w:numPr>
        <w:jc w:val="both"/>
      </w:pPr>
      <w:r>
        <w:t>80 curated meetings occurred with established industr</w:t>
      </w:r>
      <w:r w:rsidR="00F83257">
        <w:t>ies</w:t>
      </w:r>
      <w:r>
        <w:t xml:space="preserve"> and artists with </w:t>
      </w:r>
      <w:r w:rsidR="00F83257">
        <w:t>an</w:t>
      </w:r>
      <w:r>
        <w:t xml:space="preserve"> international delegation. </w:t>
      </w:r>
    </w:p>
    <w:p w14:paraId="5B79899E" w14:textId="24536FC8" w:rsidR="00B65D58" w:rsidRDefault="00754159" w:rsidP="009964B3">
      <w:r w:rsidRPr="00B65D58">
        <w:rPr>
          <w:noProof/>
        </w:rPr>
        <w:drawing>
          <wp:anchor distT="0" distB="0" distL="114300" distR="114300" simplePos="0" relativeHeight="251674624" behindDoc="0" locked="0" layoutInCell="1" allowOverlap="1" wp14:anchorId="095135D0" wp14:editId="7C3C9105">
            <wp:simplePos x="0" y="0"/>
            <wp:positionH relativeFrom="column">
              <wp:posOffset>1371600</wp:posOffset>
            </wp:positionH>
            <wp:positionV relativeFrom="paragraph">
              <wp:posOffset>114300</wp:posOffset>
            </wp:positionV>
            <wp:extent cx="2733675" cy="1309621"/>
            <wp:effectExtent l="0" t="0" r="0" b="508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733675" cy="1309621"/>
                    </a:xfrm>
                    <a:prstGeom prst="rect">
                      <a:avLst/>
                    </a:prstGeom>
                  </pic:spPr>
                </pic:pic>
              </a:graphicData>
            </a:graphic>
          </wp:anchor>
        </w:drawing>
      </w:r>
    </w:p>
    <w:p w14:paraId="0EC95ADF" w14:textId="1D1406BE" w:rsidR="00B65D58" w:rsidRDefault="00B65D58" w:rsidP="009964B3"/>
    <w:p w14:paraId="6696875F" w14:textId="77777777" w:rsidR="00B65D58" w:rsidRDefault="00B65D58" w:rsidP="009964B3"/>
    <w:p w14:paraId="24203332" w14:textId="47D22340" w:rsidR="00B65D58" w:rsidRDefault="00B65D58" w:rsidP="009964B3"/>
    <w:p w14:paraId="639F247E" w14:textId="7AEDE02D" w:rsidR="00754159" w:rsidRDefault="00754159" w:rsidP="009964B3"/>
    <w:p w14:paraId="12BE0647" w14:textId="51627580" w:rsidR="00754159" w:rsidRDefault="00754159" w:rsidP="009964B3"/>
    <w:p w14:paraId="494286B7" w14:textId="77777777" w:rsidR="00B258AC" w:rsidRDefault="00B258AC" w:rsidP="009964B3"/>
    <w:p w14:paraId="1FC0ADDA" w14:textId="77777777"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61173F3E" w14:textId="578BA055" w:rsidR="00754159" w:rsidRDefault="00754159" w:rsidP="00754159">
      <w:pPr>
        <w:pStyle w:val="Heading1"/>
      </w:pPr>
      <w:bookmarkStart w:id="15" w:name="_Toc96974286"/>
      <w:r>
        <w:lastRenderedPageBreak/>
        <w:t>Balmoral Recreation Reserve Renewal Stage Two</w:t>
      </w:r>
      <w:bookmarkEnd w:id="15"/>
    </w:p>
    <w:p w14:paraId="736BEA32" w14:textId="6B97E64A" w:rsidR="008D5543" w:rsidRDefault="008D5543" w:rsidP="00B258AC">
      <w:pPr>
        <w:jc w:val="both"/>
      </w:pPr>
      <w:r>
        <w:t xml:space="preserve">This project involved fit out of the pavilion kitchen, installation of fittings and fixtures and landscaping at the Balmoral Recreation Reserve. </w:t>
      </w:r>
    </w:p>
    <w:p w14:paraId="43CEE721" w14:textId="2EEF02E6" w:rsidR="00B258AC" w:rsidRPr="00754159" w:rsidRDefault="00B258AC" w:rsidP="00754159">
      <w:r w:rsidRPr="00B258AC">
        <w:rPr>
          <w:noProof/>
        </w:rPr>
        <w:drawing>
          <wp:anchor distT="0" distB="0" distL="114300" distR="114300" simplePos="0" relativeHeight="251676672" behindDoc="0" locked="0" layoutInCell="1" allowOverlap="1" wp14:anchorId="6DC5A8A2" wp14:editId="49705B94">
            <wp:simplePos x="0" y="0"/>
            <wp:positionH relativeFrom="column">
              <wp:posOffset>3333750</wp:posOffset>
            </wp:positionH>
            <wp:positionV relativeFrom="paragraph">
              <wp:posOffset>53975</wp:posOffset>
            </wp:positionV>
            <wp:extent cx="2409825" cy="1800225"/>
            <wp:effectExtent l="0" t="0" r="952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9825" cy="1800225"/>
                    </a:xfrm>
                    <a:prstGeom prst="rect">
                      <a:avLst/>
                    </a:prstGeom>
                  </pic:spPr>
                </pic:pic>
              </a:graphicData>
            </a:graphic>
            <wp14:sizeRelH relativeFrom="margin">
              <wp14:pctWidth>0</wp14:pctWidth>
            </wp14:sizeRelH>
            <wp14:sizeRelV relativeFrom="margin">
              <wp14:pctHeight>0</wp14:pctHeight>
            </wp14:sizeRelV>
          </wp:anchor>
        </w:drawing>
      </w:r>
      <w:r w:rsidRPr="00B258AC">
        <w:rPr>
          <w:noProof/>
        </w:rPr>
        <w:drawing>
          <wp:anchor distT="0" distB="0" distL="114300" distR="114300" simplePos="0" relativeHeight="251675648" behindDoc="0" locked="0" layoutInCell="1" allowOverlap="1" wp14:anchorId="0315A3C8" wp14:editId="51D39FAF">
            <wp:simplePos x="0" y="0"/>
            <wp:positionH relativeFrom="column">
              <wp:posOffset>0</wp:posOffset>
            </wp:positionH>
            <wp:positionV relativeFrom="paragraph">
              <wp:posOffset>53975</wp:posOffset>
            </wp:positionV>
            <wp:extent cx="2386965" cy="1800225"/>
            <wp:effectExtent l="0" t="0" r="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86965" cy="1800225"/>
                    </a:xfrm>
                    <a:prstGeom prst="rect">
                      <a:avLst/>
                    </a:prstGeom>
                  </pic:spPr>
                </pic:pic>
              </a:graphicData>
            </a:graphic>
            <wp14:sizeRelH relativeFrom="margin">
              <wp14:pctWidth>0</wp14:pctWidth>
            </wp14:sizeRelH>
            <wp14:sizeRelV relativeFrom="margin">
              <wp14:pctHeight>0</wp14:pctHeight>
            </wp14:sizeRelV>
          </wp:anchor>
        </w:drawing>
      </w:r>
    </w:p>
    <w:p w14:paraId="20A7DB55" w14:textId="6E1C5F4A" w:rsidR="00B65D58" w:rsidRDefault="00B65D58" w:rsidP="009964B3"/>
    <w:p w14:paraId="708B6B59" w14:textId="77777777" w:rsidR="00B65D58" w:rsidRDefault="00B65D58" w:rsidP="009964B3"/>
    <w:p w14:paraId="50DDE1B1" w14:textId="644E9B6A" w:rsidR="00B65D58" w:rsidRDefault="00B258AC" w:rsidP="00B65D58">
      <w:pPr>
        <w:rPr>
          <w:noProof/>
        </w:rPr>
      </w:pPr>
      <w:r w:rsidRPr="00B258AC">
        <w:rPr>
          <w:noProof/>
        </w:rPr>
        <w:t xml:space="preserve"> </w:t>
      </w:r>
    </w:p>
    <w:p w14:paraId="36AD2C51" w14:textId="1B0732BB" w:rsidR="006B4955" w:rsidRDefault="006B4955" w:rsidP="00B65D58">
      <w:pPr>
        <w:rPr>
          <w:noProof/>
        </w:rPr>
      </w:pPr>
    </w:p>
    <w:p w14:paraId="7E31E44E" w14:textId="77777777" w:rsidR="006B4955" w:rsidRDefault="006B4955" w:rsidP="00B65D58">
      <w:pPr>
        <w:rPr>
          <w:noProof/>
        </w:rPr>
      </w:pPr>
    </w:p>
    <w:p w14:paraId="4E232D74" w14:textId="097A7A36" w:rsidR="00B258AC" w:rsidRDefault="00B258AC" w:rsidP="00B65D58">
      <w:pPr>
        <w:rPr>
          <w:noProof/>
        </w:rPr>
      </w:pPr>
    </w:p>
    <w:p w14:paraId="3AAF2170" w14:textId="7E9916AF" w:rsidR="00B258AC" w:rsidRDefault="00B258AC" w:rsidP="00B65D58">
      <w:pPr>
        <w:rPr>
          <w:noProof/>
        </w:rPr>
      </w:pPr>
    </w:p>
    <w:p w14:paraId="520838D3" w14:textId="52CD9F9C" w:rsidR="00B258AC" w:rsidRDefault="00B258AC" w:rsidP="00B65D58">
      <w:pPr>
        <w:rPr>
          <w:noProof/>
        </w:rPr>
      </w:pPr>
    </w:p>
    <w:p w14:paraId="26DC5AE9" w14:textId="77777777"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7C0E1711" w14:textId="53809E71" w:rsidR="00B258AC" w:rsidRDefault="00B258AC" w:rsidP="00B258AC">
      <w:pPr>
        <w:pStyle w:val="Heading1"/>
      </w:pPr>
      <w:bookmarkStart w:id="16" w:name="_Toc96974287"/>
      <w:r>
        <w:t>Benalla Gymnastics Centre Flooring Upgrade</w:t>
      </w:r>
      <w:bookmarkEnd w:id="16"/>
    </w:p>
    <w:p w14:paraId="084B2574" w14:textId="794988BD" w:rsidR="00B258AC" w:rsidRDefault="00B258AC" w:rsidP="00DF23E9">
      <w:pPr>
        <w:jc w:val="both"/>
      </w:pPr>
      <w:r>
        <w:t>Funding was used for the installation of a new sprung floor in the Gymnastics Centre at Benalla Recreation Reserve.</w:t>
      </w:r>
    </w:p>
    <w:p w14:paraId="487EAF01" w14:textId="0BB50ABB" w:rsidR="00B258AC" w:rsidRDefault="00B258AC" w:rsidP="00B258AC">
      <w:pPr>
        <w:rPr>
          <w:noProof/>
        </w:rPr>
      </w:pPr>
      <w:r w:rsidRPr="00B258AC">
        <w:rPr>
          <w:noProof/>
        </w:rPr>
        <w:drawing>
          <wp:anchor distT="0" distB="0" distL="114300" distR="114300" simplePos="0" relativeHeight="251678720" behindDoc="0" locked="0" layoutInCell="1" allowOverlap="1" wp14:anchorId="3A899546" wp14:editId="5157F014">
            <wp:simplePos x="0" y="0"/>
            <wp:positionH relativeFrom="column">
              <wp:posOffset>3314700</wp:posOffset>
            </wp:positionH>
            <wp:positionV relativeFrom="paragraph">
              <wp:posOffset>27940</wp:posOffset>
            </wp:positionV>
            <wp:extent cx="2343150" cy="173355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343150" cy="1733550"/>
                    </a:xfrm>
                    <a:prstGeom prst="rect">
                      <a:avLst/>
                    </a:prstGeom>
                  </pic:spPr>
                </pic:pic>
              </a:graphicData>
            </a:graphic>
          </wp:anchor>
        </w:drawing>
      </w:r>
      <w:r w:rsidRPr="00B258AC">
        <w:rPr>
          <w:noProof/>
        </w:rPr>
        <w:drawing>
          <wp:anchor distT="0" distB="0" distL="114300" distR="114300" simplePos="0" relativeHeight="251677696" behindDoc="0" locked="0" layoutInCell="1" allowOverlap="1" wp14:anchorId="0BDCEEA1" wp14:editId="5A74E5E6">
            <wp:simplePos x="0" y="0"/>
            <wp:positionH relativeFrom="column">
              <wp:posOffset>0</wp:posOffset>
            </wp:positionH>
            <wp:positionV relativeFrom="paragraph">
              <wp:posOffset>28575</wp:posOffset>
            </wp:positionV>
            <wp:extent cx="2305067" cy="1704987"/>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305067" cy="1704987"/>
                    </a:xfrm>
                    <a:prstGeom prst="rect">
                      <a:avLst/>
                    </a:prstGeom>
                  </pic:spPr>
                </pic:pic>
              </a:graphicData>
            </a:graphic>
          </wp:anchor>
        </w:drawing>
      </w:r>
      <w:r w:rsidRPr="00B258AC">
        <w:rPr>
          <w:noProof/>
        </w:rPr>
        <w:t xml:space="preserve"> </w:t>
      </w:r>
    </w:p>
    <w:p w14:paraId="7B88E9A4" w14:textId="537FE05E" w:rsidR="00B258AC" w:rsidRDefault="00B258AC" w:rsidP="00B258AC">
      <w:pPr>
        <w:rPr>
          <w:noProof/>
        </w:rPr>
      </w:pPr>
    </w:p>
    <w:p w14:paraId="42DBCC3B" w14:textId="0D4A7137" w:rsidR="00B258AC" w:rsidRDefault="00B258AC" w:rsidP="00B258AC">
      <w:pPr>
        <w:rPr>
          <w:noProof/>
        </w:rPr>
      </w:pPr>
    </w:p>
    <w:p w14:paraId="3FBA3400" w14:textId="77777777" w:rsidR="00B258AC" w:rsidRDefault="00B258AC" w:rsidP="00B258AC">
      <w:pPr>
        <w:rPr>
          <w:noProof/>
        </w:rPr>
      </w:pPr>
    </w:p>
    <w:p w14:paraId="2022C1D6" w14:textId="77777777" w:rsidR="00B258AC" w:rsidRDefault="00B258AC" w:rsidP="00B258AC">
      <w:pPr>
        <w:rPr>
          <w:noProof/>
        </w:rPr>
      </w:pPr>
    </w:p>
    <w:p w14:paraId="6BF5822E" w14:textId="77777777" w:rsidR="00B258AC" w:rsidRDefault="00B258AC" w:rsidP="00B258AC">
      <w:pPr>
        <w:rPr>
          <w:noProof/>
        </w:rPr>
      </w:pPr>
    </w:p>
    <w:p w14:paraId="4C541007" w14:textId="77777777" w:rsidR="00B258AC" w:rsidRDefault="00B258AC" w:rsidP="00B258AC">
      <w:pPr>
        <w:rPr>
          <w:noProof/>
        </w:rPr>
      </w:pPr>
    </w:p>
    <w:p w14:paraId="341CB12E" w14:textId="77777777" w:rsidR="00B258AC" w:rsidRDefault="00B258AC" w:rsidP="00B258AC">
      <w:pPr>
        <w:rPr>
          <w:noProof/>
        </w:rPr>
      </w:pPr>
    </w:p>
    <w:p w14:paraId="336F0024" w14:textId="77777777"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46B3C456" w14:textId="55BA4C02" w:rsidR="00B258AC" w:rsidRDefault="00DA6991" w:rsidP="00DA6991">
      <w:pPr>
        <w:pStyle w:val="Heading1"/>
      </w:pPr>
      <w:bookmarkStart w:id="17" w:name="_Toc96974288"/>
      <w:r>
        <w:lastRenderedPageBreak/>
        <w:t>Mentone Reserve Coach Boxes</w:t>
      </w:r>
      <w:bookmarkEnd w:id="17"/>
    </w:p>
    <w:p w14:paraId="6702D3B9" w14:textId="38FB1C30" w:rsidR="00DA6991" w:rsidRDefault="00DA6991" w:rsidP="00DF23E9">
      <w:pPr>
        <w:jc w:val="both"/>
      </w:pPr>
      <w:r w:rsidRPr="00DA6991">
        <w:rPr>
          <w:noProof/>
        </w:rPr>
        <w:drawing>
          <wp:anchor distT="0" distB="0" distL="114300" distR="114300" simplePos="0" relativeHeight="251679744" behindDoc="0" locked="0" layoutInCell="1" allowOverlap="1" wp14:anchorId="522C0880" wp14:editId="2BE3B865">
            <wp:simplePos x="0" y="0"/>
            <wp:positionH relativeFrom="column">
              <wp:posOffset>3048000</wp:posOffset>
            </wp:positionH>
            <wp:positionV relativeFrom="paragraph">
              <wp:posOffset>669925</wp:posOffset>
            </wp:positionV>
            <wp:extent cx="2660650" cy="1991995"/>
            <wp:effectExtent l="0" t="0" r="6350" b="825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60650" cy="1991995"/>
                    </a:xfrm>
                    <a:prstGeom prst="rect">
                      <a:avLst/>
                    </a:prstGeom>
                  </pic:spPr>
                </pic:pic>
              </a:graphicData>
            </a:graphic>
            <wp14:sizeRelH relativeFrom="margin">
              <wp14:pctWidth>0</wp14:pctWidth>
            </wp14:sizeRelH>
            <wp14:sizeRelV relativeFrom="margin">
              <wp14:pctHeight>0</wp14:pctHeight>
            </wp14:sizeRelV>
          </wp:anchor>
        </w:drawing>
      </w:r>
      <w:r>
        <w:t xml:space="preserve">This project was for the installation of new home and away coaches’ boxes at Mentone Reserve. The new boxes are bigger than the original boxes and provide a new refreshed space for coaches, players and match day staff. </w:t>
      </w:r>
    </w:p>
    <w:p w14:paraId="1C004FEF" w14:textId="17A9DB29" w:rsidR="00DA6991" w:rsidRDefault="00DA6991" w:rsidP="00DA6991">
      <w:pPr>
        <w:rPr>
          <w:noProof/>
        </w:rPr>
      </w:pPr>
      <w:r w:rsidRPr="00DA6991">
        <w:rPr>
          <w:noProof/>
        </w:rPr>
        <w:drawing>
          <wp:anchor distT="0" distB="0" distL="114300" distR="114300" simplePos="0" relativeHeight="251680768" behindDoc="0" locked="0" layoutInCell="1" allowOverlap="1" wp14:anchorId="700C2483" wp14:editId="5AD0C231">
            <wp:simplePos x="0" y="0"/>
            <wp:positionH relativeFrom="column">
              <wp:posOffset>0</wp:posOffset>
            </wp:positionH>
            <wp:positionV relativeFrom="paragraph">
              <wp:posOffset>114935</wp:posOffset>
            </wp:positionV>
            <wp:extent cx="2657475" cy="1991995"/>
            <wp:effectExtent l="0" t="0" r="9525" b="825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57475" cy="1991995"/>
                    </a:xfrm>
                    <a:prstGeom prst="rect">
                      <a:avLst/>
                    </a:prstGeom>
                  </pic:spPr>
                </pic:pic>
              </a:graphicData>
            </a:graphic>
            <wp14:sizeRelH relativeFrom="margin">
              <wp14:pctWidth>0</wp14:pctWidth>
            </wp14:sizeRelH>
            <wp14:sizeRelV relativeFrom="margin">
              <wp14:pctHeight>0</wp14:pctHeight>
            </wp14:sizeRelV>
          </wp:anchor>
        </w:drawing>
      </w:r>
      <w:r w:rsidRPr="00DA6991">
        <w:rPr>
          <w:noProof/>
        </w:rPr>
        <w:t xml:space="preserve"> </w:t>
      </w:r>
    </w:p>
    <w:p w14:paraId="618E3092" w14:textId="5CF34A10" w:rsidR="00DA6991" w:rsidRPr="009A732E" w:rsidRDefault="00DA6991" w:rsidP="00DA6991">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137D3BCE" w14:textId="32C0E0BB" w:rsidR="00DA6991" w:rsidRDefault="00DF23E9" w:rsidP="00DF23E9">
      <w:pPr>
        <w:pStyle w:val="Heading1"/>
      </w:pPr>
      <w:bookmarkStart w:id="18" w:name="_Toc96974289"/>
      <w:r>
        <w:t>Chadstone Calisthenics Club Roof Replacement</w:t>
      </w:r>
      <w:bookmarkEnd w:id="18"/>
    </w:p>
    <w:p w14:paraId="3175412D" w14:textId="59B35198" w:rsidR="00DF23E9" w:rsidRDefault="00DF23E9" w:rsidP="00DF23E9">
      <w:pPr>
        <w:jc w:val="both"/>
      </w:pPr>
      <w:r>
        <w:t>The Chadstone Calisthenics Club Practice Hall had an aging roof which included asbestos and leaks. This project involved the replacement of the existing roof with a new steel roof.</w:t>
      </w:r>
    </w:p>
    <w:p w14:paraId="070968E5" w14:textId="0EE05867" w:rsidR="00DF23E9" w:rsidRDefault="00DF23E9" w:rsidP="00DF23E9">
      <w:pPr>
        <w:rPr>
          <w:noProof/>
        </w:rPr>
      </w:pPr>
      <w:r w:rsidRPr="00DF23E9">
        <w:rPr>
          <w:noProof/>
        </w:rPr>
        <w:drawing>
          <wp:anchor distT="0" distB="0" distL="114300" distR="114300" simplePos="0" relativeHeight="251681792" behindDoc="0" locked="0" layoutInCell="1" allowOverlap="1" wp14:anchorId="49E65DC1" wp14:editId="6023FAEC">
            <wp:simplePos x="0" y="0"/>
            <wp:positionH relativeFrom="column">
              <wp:posOffset>4199890</wp:posOffset>
            </wp:positionH>
            <wp:positionV relativeFrom="paragraph">
              <wp:posOffset>0</wp:posOffset>
            </wp:positionV>
            <wp:extent cx="1457325" cy="1931670"/>
            <wp:effectExtent l="0" t="0" r="952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457325" cy="1931670"/>
                    </a:xfrm>
                    <a:prstGeom prst="rect">
                      <a:avLst/>
                    </a:prstGeom>
                  </pic:spPr>
                </pic:pic>
              </a:graphicData>
            </a:graphic>
            <wp14:sizeRelH relativeFrom="margin">
              <wp14:pctWidth>0</wp14:pctWidth>
            </wp14:sizeRelH>
            <wp14:sizeRelV relativeFrom="margin">
              <wp14:pctHeight>0</wp14:pctHeight>
            </wp14:sizeRelV>
          </wp:anchor>
        </w:drawing>
      </w:r>
      <w:r w:rsidRPr="00DF23E9">
        <w:rPr>
          <w:noProof/>
        </w:rPr>
        <w:drawing>
          <wp:anchor distT="0" distB="0" distL="114300" distR="114300" simplePos="0" relativeHeight="251682816" behindDoc="0" locked="0" layoutInCell="1" allowOverlap="1" wp14:anchorId="4FA57E32" wp14:editId="64E7DABC">
            <wp:simplePos x="0" y="0"/>
            <wp:positionH relativeFrom="column">
              <wp:posOffset>57150</wp:posOffset>
            </wp:positionH>
            <wp:positionV relativeFrom="paragraph">
              <wp:posOffset>0</wp:posOffset>
            </wp:positionV>
            <wp:extent cx="2657475" cy="1973580"/>
            <wp:effectExtent l="0" t="0" r="9525" b="762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657475" cy="1973580"/>
                    </a:xfrm>
                    <a:prstGeom prst="rect">
                      <a:avLst/>
                    </a:prstGeom>
                  </pic:spPr>
                </pic:pic>
              </a:graphicData>
            </a:graphic>
            <wp14:sizeRelH relativeFrom="margin">
              <wp14:pctWidth>0</wp14:pctWidth>
            </wp14:sizeRelH>
            <wp14:sizeRelV relativeFrom="margin">
              <wp14:pctHeight>0</wp14:pctHeight>
            </wp14:sizeRelV>
          </wp:anchor>
        </w:drawing>
      </w:r>
      <w:r w:rsidRPr="00DF23E9">
        <w:rPr>
          <w:noProof/>
        </w:rPr>
        <w:t xml:space="preserve"> </w:t>
      </w:r>
    </w:p>
    <w:p w14:paraId="4FAC3019" w14:textId="2E315EED" w:rsidR="00DF23E9" w:rsidRDefault="00DF23E9" w:rsidP="00DF23E9">
      <w:pPr>
        <w:rPr>
          <w:noProof/>
        </w:rPr>
      </w:pPr>
    </w:p>
    <w:p w14:paraId="37136B49" w14:textId="17146501" w:rsidR="00DF23E9" w:rsidRDefault="00DF23E9" w:rsidP="00DF23E9">
      <w:pPr>
        <w:rPr>
          <w:noProof/>
        </w:rPr>
      </w:pPr>
    </w:p>
    <w:p w14:paraId="04738EBD" w14:textId="7CEDBA7C" w:rsidR="00DF23E9" w:rsidRDefault="00DF23E9" w:rsidP="00DF23E9">
      <w:pPr>
        <w:rPr>
          <w:noProof/>
        </w:rPr>
      </w:pPr>
    </w:p>
    <w:p w14:paraId="471820BB" w14:textId="793D2C2B" w:rsidR="00DF23E9" w:rsidRDefault="00DF23E9" w:rsidP="00DF23E9">
      <w:pPr>
        <w:rPr>
          <w:noProof/>
        </w:rPr>
      </w:pPr>
    </w:p>
    <w:p w14:paraId="3AD457DF" w14:textId="097F82F4" w:rsidR="00DF23E9" w:rsidRDefault="00DF23E9" w:rsidP="00DF23E9">
      <w:pPr>
        <w:rPr>
          <w:noProof/>
        </w:rPr>
      </w:pPr>
    </w:p>
    <w:p w14:paraId="7BCF8D19" w14:textId="569B642E" w:rsidR="00DF23E9" w:rsidRDefault="00DF23E9" w:rsidP="00DF23E9">
      <w:pPr>
        <w:rPr>
          <w:noProof/>
        </w:rPr>
      </w:pPr>
    </w:p>
    <w:p w14:paraId="225F1C4B" w14:textId="58A81ABD" w:rsidR="00DF23E9" w:rsidRDefault="00DF23E9" w:rsidP="00DF23E9">
      <w:pPr>
        <w:rPr>
          <w:noProof/>
        </w:rPr>
      </w:pPr>
    </w:p>
    <w:p w14:paraId="4416BC52" w14:textId="0FF78F77" w:rsidR="00DF23E9" w:rsidRDefault="00DF23E9" w:rsidP="00DF23E9">
      <w:pPr>
        <w:rPr>
          <w:noProof/>
        </w:rPr>
      </w:pPr>
    </w:p>
    <w:p w14:paraId="639C5CDD" w14:textId="77777777" w:rsidR="00DF23E9" w:rsidRPr="009A732E" w:rsidRDefault="00DF23E9" w:rsidP="00DF23E9">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27478EBD" w14:textId="17811A2E" w:rsidR="00DF23E9" w:rsidRDefault="00DF23E9" w:rsidP="00DF23E9">
      <w:pPr>
        <w:pStyle w:val="Heading1"/>
      </w:pPr>
      <w:bookmarkStart w:id="19" w:name="_Toc96974290"/>
      <w:r>
        <w:lastRenderedPageBreak/>
        <w:t>South Alphington Fairfield Civic Association Outdoor Cinema</w:t>
      </w:r>
      <w:bookmarkEnd w:id="19"/>
    </w:p>
    <w:p w14:paraId="4ED61AAC" w14:textId="4923879D" w:rsidR="00DF23E9" w:rsidRDefault="00DF23E9" w:rsidP="00DF23E9">
      <w:pPr>
        <w:jc w:val="both"/>
      </w:pPr>
      <w:r>
        <w:t xml:space="preserve">Grant funding was used for the purchase of equipment for an outdoor cinema to be managed by the South Alphington Fairfield Civic Association (SAFCA) to screen movies on Saturday nights during the daylight savings period at the Alphington Bowls Club and potentially at Alphington Park. </w:t>
      </w:r>
    </w:p>
    <w:p w14:paraId="3D65154A" w14:textId="3E36235F" w:rsidR="00DF23E9" w:rsidRDefault="00DF23E9" w:rsidP="00DF23E9">
      <w:pPr>
        <w:jc w:val="both"/>
      </w:pPr>
      <w:r>
        <w:t xml:space="preserve">The funds have been used to purchase an inflatable screen, portable speakers with stands, soundmixer, sender/receiver, DVD/Bluray player and cables. </w:t>
      </w:r>
    </w:p>
    <w:p w14:paraId="07E5D9CC" w14:textId="4625034E" w:rsidR="00DF23E9" w:rsidRDefault="00DF23E9" w:rsidP="00DF23E9">
      <w:pPr>
        <w:jc w:val="both"/>
      </w:pPr>
      <w:r>
        <w:t xml:space="preserve">The outdoor cinema will provide local community groups with a new fundraising channel to purchase community infrastructure. It seeks to provide a fundraising model and structure to better connect, represent and fund local schools, sporting clubs and community associations. The outdoor cinema will add to the local cultural richness and to the community events calendar. </w:t>
      </w:r>
    </w:p>
    <w:p w14:paraId="39A2E911" w14:textId="04F00680" w:rsidR="00DF23E9" w:rsidRDefault="00DF23E9" w:rsidP="00DF23E9">
      <w:pPr>
        <w:jc w:val="both"/>
      </w:pPr>
      <w:r>
        <w:t>The equipment has arrived and the intent is to run the first community outdoor cinema event at the Alphington Primary School end-of-year picnic before the end of Term 4 (subject to COVID-19 restrictions). Following that, the plan is to run further community outdoor cinema events over the 2021</w:t>
      </w:r>
      <w:r w:rsidR="007D2C07">
        <w:noBreakHyphen/>
      </w:r>
      <w:r>
        <w:t xml:space="preserve">22 summer. </w:t>
      </w:r>
    </w:p>
    <w:p w14:paraId="7D45FD31" w14:textId="42BA38F6" w:rsidR="00DF23E9" w:rsidRPr="009A732E" w:rsidRDefault="00DF23E9" w:rsidP="00DF23E9">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6B74304F" w14:textId="3BE071A1" w:rsidR="00DF23E9" w:rsidRDefault="00DF23E9" w:rsidP="00DF23E9">
      <w:pPr>
        <w:pStyle w:val="Heading1"/>
      </w:pPr>
      <w:bookmarkStart w:id="20" w:name="_Toc96974291"/>
      <w:r>
        <w:t xml:space="preserve">Edging </w:t>
      </w:r>
      <w:r w:rsidR="00932686">
        <w:t>Replacement Green 1 Eastwood Golf Bowls Club</w:t>
      </w:r>
      <w:bookmarkEnd w:id="20"/>
    </w:p>
    <w:p w14:paraId="7977B2D0" w14:textId="2FCECCE7" w:rsidR="00932686" w:rsidRDefault="006B4955" w:rsidP="00932686">
      <w:r w:rsidRPr="00932686">
        <w:rPr>
          <w:noProof/>
        </w:rPr>
        <w:drawing>
          <wp:anchor distT="0" distB="0" distL="114300" distR="114300" simplePos="0" relativeHeight="251683840" behindDoc="0" locked="0" layoutInCell="1" allowOverlap="1" wp14:anchorId="1DED0C16" wp14:editId="658365F0">
            <wp:simplePos x="0" y="0"/>
            <wp:positionH relativeFrom="column">
              <wp:posOffset>-38100</wp:posOffset>
            </wp:positionH>
            <wp:positionV relativeFrom="paragraph">
              <wp:posOffset>391160</wp:posOffset>
            </wp:positionV>
            <wp:extent cx="2905125" cy="2172335"/>
            <wp:effectExtent l="0" t="0" r="952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05125" cy="2172335"/>
                    </a:xfrm>
                    <a:prstGeom prst="rect">
                      <a:avLst/>
                    </a:prstGeom>
                  </pic:spPr>
                </pic:pic>
              </a:graphicData>
            </a:graphic>
            <wp14:sizeRelH relativeFrom="margin">
              <wp14:pctWidth>0</wp14:pctWidth>
            </wp14:sizeRelH>
            <wp14:sizeRelV relativeFrom="margin">
              <wp14:pctHeight>0</wp14:pctHeight>
            </wp14:sizeRelV>
          </wp:anchor>
        </w:drawing>
      </w:r>
      <w:r w:rsidR="00932686">
        <w:t xml:space="preserve">The project planned to remove old torn and unsafe edging from around the Bank of the Bowling Green and Ditch Wall, to replace and install with a new synthetic surface to this area. </w:t>
      </w:r>
    </w:p>
    <w:p w14:paraId="2B977A22" w14:textId="67243FF7" w:rsidR="006B4955" w:rsidRDefault="006B4955" w:rsidP="00932686"/>
    <w:p w14:paraId="74B6D03A" w14:textId="77069364" w:rsidR="006B4955" w:rsidRDefault="006B4955" w:rsidP="00932686"/>
    <w:p w14:paraId="52515BAA" w14:textId="635FA74C" w:rsidR="006B4955" w:rsidRDefault="006B4955" w:rsidP="00932686"/>
    <w:p w14:paraId="67A1F901" w14:textId="4D21B048" w:rsidR="006B4955" w:rsidRDefault="006B4955" w:rsidP="00932686"/>
    <w:p w14:paraId="2074889C" w14:textId="5114E35F" w:rsidR="006B4955" w:rsidRDefault="006B4955" w:rsidP="00932686"/>
    <w:p w14:paraId="296395AB" w14:textId="0CB70DC6" w:rsidR="006B4955" w:rsidRDefault="006B4955" w:rsidP="00932686"/>
    <w:p w14:paraId="65981601" w14:textId="6E7BF3CA" w:rsidR="006B4955" w:rsidRDefault="006B4955" w:rsidP="00932686"/>
    <w:p w14:paraId="2444785B" w14:textId="18EF61B8" w:rsidR="006B4955" w:rsidRDefault="006B4955" w:rsidP="00932686"/>
    <w:p w14:paraId="32848D70" w14:textId="77777777" w:rsidR="006B4955" w:rsidRDefault="006B4955" w:rsidP="00932686"/>
    <w:p w14:paraId="152A2A69" w14:textId="2787500D" w:rsidR="00932686" w:rsidRDefault="00932686" w:rsidP="00932686"/>
    <w:p w14:paraId="1AAF2719" w14:textId="7A4B50D7" w:rsidR="00932686" w:rsidRPr="009A732E" w:rsidRDefault="00932686" w:rsidP="00932686">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7E31870D" w14:textId="33860C41" w:rsidR="00932686" w:rsidRDefault="00932686" w:rsidP="00932686">
      <w:pPr>
        <w:pStyle w:val="Heading1"/>
      </w:pPr>
      <w:bookmarkStart w:id="21" w:name="_Toc96974292"/>
      <w:r>
        <w:lastRenderedPageBreak/>
        <w:t>9</w:t>
      </w:r>
      <w:r w:rsidRPr="00932686">
        <w:rPr>
          <w:vertAlign w:val="superscript"/>
        </w:rPr>
        <w:t>th</w:t>
      </w:r>
      <w:r>
        <w:t xml:space="preserve"> Oakleigh Scout Hall and </w:t>
      </w:r>
      <w:r w:rsidR="0076148F">
        <w:t>1</w:t>
      </w:r>
      <w:r w:rsidR="0076148F" w:rsidRPr="0076148F">
        <w:rPr>
          <w:vertAlign w:val="superscript"/>
        </w:rPr>
        <w:t>st</w:t>
      </w:r>
      <w:r w:rsidR="0076148F">
        <w:t xml:space="preserve"> </w:t>
      </w:r>
      <w:r>
        <w:t>Mo</w:t>
      </w:r>
      <w:r w:rsidR="0076148F">
        <w:t>n</w:t>
      </w:r>
      <w:r>
        <w:t>tmorency Scout Hall Refurbishment</w:t>
      </w:r>
      <w:bookmarkEnd w:id="21"/>
    </w:p>
    <w:p w14:paraId="24CA5B57" w14:textId="485AF45E" w:rsidR="0076148F" w:rsidRDefault="0076148F" w:rsidP="0076148F">
      <w:pPr>
        <w:jc w:val="both"/>
        <w:rPr>
          <w:color w:val="auto"/>
        </w:rPr>
      </w:pPr>
      <w:r>
        <w:rPr>
          <w:lang w:eastAsia="en-US"/>
        </w:rPr>
        <w:t>CSF grant funding was allocated for capital works to upgrade facilities at</w:t>
      </w:r>
      <w:r w:rsidR="008B6C53">
        <w:rPr>
          <w:lang w:eastAsia="en-US"/>
        </w:rPr>
        <w:t xml:space="preserve"> the</w:t>
      </w:r>
      <w:r>
        <w:rPr>
          <w:lang w:eastAsia="en-US"/>
        </w:rPr>
        <w:t xml:space="preserve"> </w:t>
      </w:r>
      <w:bookmarkStart w:id="22" w:name="_Hlk85027150"/>
      <w:r>
        <w:t>1</w:t>
      </w:r>
      <w:r>
        <w:rPr>
          <w:vertAlign w:val="superscript"/>
        </w:rPr>
        <w:t>st</w:t>
      </w:r>
      <w:r>
        <w:t xml:space="preserve"> Montmorency and</w:t>
      </w:r>
      <w:r w:rsidR="008B6C53">
        <w:t xml:space="preserve"> the</w:t>
      </w:r>
      <w:r>
        <w:t xml:space="preserve"> 9</w:t>
      </w:r>
      <w:r>
        <w:rPr>
          <w:vertAlign w:val="superscript"/>
        </w:rPr>
        <w:t>th</w:t>
      </w:r>
      <w:r>
        <w:t xml:space="preserve"> Oakleigh Scout Halls</w:t>
      </w:r>
      <w:bookmarkEnd w:id="22"/>
      <w:r w:rsidR="007D2C07">
        <w:t xml:space="preserve">, a </w:t>
      </w:r>
      <w:r>
        <w:t xml:space="preserve">detailed summary of the outcomes achieved by Scouts Victoria from </w:t>
      </w:r>
      <w:r w:rsidR="008B6C53">
        <w:t xml:space="preserve">the </w:t>
      </w:r>
      <w:r>
        <w:t xml:space="preserve">initial project planning through to the completion of building works is outlined below: </w:t>
      </w:r>
    </w:p>
    <w:p w14:paraId="74C41990" w14:textId="77777777" w:rsidR="0076148F" w:rsidRDefault="0076148F" w:rsidP="0076148F">
      <w:pPr>
        <w:jc w:val="both"/>
        <w:rPr>
          <w:b/>
          <w:bCs/>
          <w:lang w:eastAsia="en-US"/>
        </w:rPr>
      </w:pPr>
      <w:r>
        <w:rPr>
          <w:b/>
          <w:bCs/>
          <w:lang w:eastAsia="en-US"/>
        </w:rPr>
        <w:t>1</w:t>
      </w:r>
      <w:r>
        <w:rPr>
          <w:b/>
          <w:bCs/>
          <w:vertAlign w:val="superscript"/>
          <w:lang w:eastAsia="en-US"/>
        </w:rPr>
        <w:t>st</w:t>
      </w:r>
      <w:r>
        <w:rPr>
          <w:b/>
          <w:bCs/>
          <w:lang w:eastAsia="en-US"/>
        </w:rPr>
        <w:t xml:space="preserve"> Montmorency Scout Hall</w:t>
      </w:r>
    </w:p>
    <w:p w14:paraId="22159A9C" w14:textId="0DFDF421" w:rsidR="0076148F" w:rsidRDefault="0076148F" w:rsidP="0076148F">
      <w:pPr>
        <w:jc w:val="both"/>
      </w:pPr>
      <w:r>
        <w:t>Scouts Victoria conducted consultation with local Scout Group Leaders, young people</w:t>
      </w:r>
      <w:r w:rsidR="008B6C53">
        <w:t>,</w:t>
      </w:r>
      <w:r>
        <w:t xml:space="preserve"> and Banyule City Council to ascertain the capital work requirements to upgrade the 1</w:t>
      </w:r>
      <w:r>
        <w:rPr>
          <w:vertAlign w:val="superscript"/>
        </w:rPr>
        <w:t xml:space="preserve">st </w:t>
      </w:r>
      <w:r>
        <w:rPr>
          <w:color w:val="4C4C4C"/>
          <w:lang w:eastAsia="en-US"/>
        </w:rPr>
        <w:t xml:space="preserve">Montmorency </w:t>
      </w:r>
      <w:r>
        <w:t>Scout Hall. In April</w:t>
      </w:r>
      <w:r w:rsidR="00CB56E3">
        <w:t> </w:t>
      </w:r>
      <w:r>
        <w:t xml:space="preserve">2019, </w:t>
      </w:r>
      <w:bookmarkStart w:id="23" w:name="_Hlk85024087"/>
      <w:r>
        <w:t xml:space="preserve">a project plan to upgrade the Scout </w:t>
      </w:r>
      <w:r w:rsidR="008B6C53">
        <w:t>H</w:t>
      </w:r>
      <w:r>
        <w:t>all was finalised by the 1</w:t>
      </w:r>
      <w:r>
        <w:rPr>
          <w:vertAlign w:val="superscript"/>
        </w:rPr>
        <w:t xml:space="preserve">st </w:t>
      </w:r>
      <w:r>
        <w:rPr>
          <w:color w:val="4C4C4C"/>
          <w:lang w:eastAsia="en-US"/>
        </w:rPr>
        <w:t>Montmorency</w:t>
      </w:r>
      <w:r>
        <w:t xml:space="preserve"> Scout Group and endorsed by the local Regional and District Commissioners. In finalising the project plan the following </w:t>
      </w:r>
      <w:r w:rsidR="008B6C53">
        <w:t xml:space="preserve">scope of </w:t>
      </w:r>
      <w:r>
        <w:t>work</w:t>
      </w:r>
      <w:r w:rsidR="008B6C53">
        <w:t>s</w:t>
      </w:r>
      <w:r>
        <w:t xml:space="preserve"> w</w:t>
      </w:r>
      <w:r w:rsidR="008B6C53">
        <w:t>ere</w:t>
      </w:r>
      <w:r>
        <w:t xml:space="preserve"> identified</w:t>
      </w:r>
      <w:bookmarkEnd w:id="23"/>
      <w:r>
        <w:t xml:space="preserve">: </w:t>
      </w:r>
    </w:p>
    <w:p w14:paraId="6F322170" w14:textId="77777777" w:rsidR="0076148F" w:rsidRDefault="0076148F" w:rsidP="00D62BCA">
      <w:pPr>
        <w:pStyle w:val="ListParagraph"/>
        <w:numPr>
          <w:ilvl w:val="0"/>
          <w:numId w:val="17"/>
        </w:numPr>
        <w:jc w:val="both"/>
      </w:pPr>
      <w:r>
        <w:t>Reclad exterior of building</w:t>
      </w:r>
    </w:p>
    <w:p w14:paraId="7139B926" w14:textId="65F50784" w:rsidR="0076148F" w:rsidRDefault="0076148F" w:rsidP="00D62BCA">
      <w:pPr>
        <w:pStyle w:val="ListParagraph"/>
        <w:numPr>
          <w:ilvl w:val="0"/>
          <w:numId w:val="17"/>
        </w:numPr>
        <w:jc w:val="both"/>
      </w:pPr>
      <w:r>
        <w:t>Replacement of roof, gutters</w:t>
      </w:r>
      <w:r w:rsidR="008B6C53">
        <w:t>,</w:t>
      </w:r>
      <w:r>
        <w:t xml:space="preserve"> and downpipe</w:t>
      </w:r>
    </w:p>
    <w:p w14:paraId="4E80E38F" w14:textId="77777777" w:rsidR="0076148F" w:rsidRDefault="0076148F" w:rsidP="00D62BCA">
      <w:pPr>
        <w:pStyle w:val="ListParagraph"/>
        <w:numPr>
          <w:ilvl w:val="0"/>
          <w:numId w:val="17"/>
        </w:numPr>
        <w:jc w:val="both"/>
      </w:pPr>
      <w:r>
        <w:t>Replacement of floorboards in the hall and replace damaged sections of flooring</w:t>
      </w:r>
    </w:p>
    <w:p w14:paraId="41A6CF6C" w14:textId="0C03D96C" w:rsidR="0076148F" w:rsidRDefault="0076148F" w:rsidP="00D62BCA">
      <w:pPr>
        <w:pStyle w:val="ListParagraph"/>
        <w:numPr>
          <w:ilvl w:val="0"/>
          <w:numId w:val="17"/>
        </w:numPr>
        <w:jc w:val="both"/>
      </w:pPr>
      <w:r>
        <w:t xml:space="preserve">Construction of new accessible toilets and ambulant male </w:t>
      </w:r>
      <w:r w:rsidR="008B6C53">
        <w:t>/</w:t>
      </w:r>
      <w:r>
        <w:t xml:space="preserve"> female toilet</w:t>
      </w:r>
      <w:r w:rsidR="008B6C53">
        <w:t>s</w:t>
      </w:r>
    </w:p>
    <w:p w14:paraId="37704058" w14:textId="74FC2A9B" w:rsidR="0076148F" w:rsidRDefault="0076148F" w:rsidP="00D62BCA">
      <w:pPr>
        <w:pStyle w:val="ListParagraph"/>
        <w:numPr>
          <w:ilvl w:val="0"/>
          <w:numId w:val="17"/>
        </w:numPr>
        <w:jc w:val="both"/>
      </w:pPr>
      <w:r>
        <w:t xml:space="preserve">Upgrade and relocate </w:t>
      </w:r>
      <w:r w:rsidR="008B6C53">
        <w:t>k</w:t>
      </w:r>
      <w:r>
        <w:t xml:space="preserve">itchen to </w:t>
      </w:r>
      <w:r w:rsidR="008B6C53">
        <w:t xml:space="preserve">a </w:t>
      </w:r>
      <w:r>
        <w:t>new configuration</w:t>
      </w:r>
    </w:p>
    <w:p w14:paraId="68614F33" w14:textId="77777777" w:rsidR="0076148F" w:rsidRDefault="0076148F" w:rsidP="00D62BCA">
      <w:pPr>
        <w:pStyle w:val="ListParagraph"/>
        <w:numPr>
          <w:ilvl w:val="0"/>
          <w:numId w:val="17"/>
        </w:numPr>
        <w:jc w:val="both"/>
      </w:pPr>
      <w:r>
        <w:t>Upgrade lighting</w:t>
      </w:r>
    </w:p>
    <w:p w14:paraId="7828528E" w14:textId="77777777" w:rsidR="0076148F" w:rsidRDefault="0076148F" w:rsidP="00D62BCA">
      <w:pPr>
        <w:pStyle w:val="ListParagraph"/>
        <w:numPr>
          <w:ilvl w:val="0"/>
          <w:numId w:val="17"/>
        </w:numPr>
        <w:jc w:val="both"/>
      </w:pPr>
      <w:r>
        <w:t>Upgrade doors to be compliant with DDA</w:t>
      </w:r>
    </w:p>
    <w:p w14:paraId="3DF41B88" w14:textId="3D7841D5" w:rsidR="0076148F" w:rsidRDefault="0076148F" w:rsidP="00D62BCA">
      <w:pPr>
        <w:pStyle w:val="ListParagraph"/>
        <w:numPr>
          <w:ilvl w:val="0"/>
          <w:numId w:val="17"/>
        </w:numPr>
        <w:jc w:val="both"/>
      </w:pPr>
      <w:r>
        <w:t xml:space="preserve">Enclose balcony to form part of the building, including </w:t>
      </w:r>
      <w:r w:rsidR="008B6C53">
        <w:t xml:space="preserve">a </w:t>
      </w:r>
      <w:r>
        <w:t>new roof</w:t>
      </w:r>
    </w:p>
    <w:p w14:paraId="58D0F351" w14:textId="77777777" w:rsidR="0076148F" w:rsidRDefault="0076148F" w:rsidP="00D62BCA">
      <w:pPr>
        <w:pStyle w:val="ListParagraph"/>
        <w:numPr>
          <w:ilvl w:val="0"/>
          <w:numId w:val="17"/>
        </w:numPr>
        <w:jc w:val="both"/>
      </w:pPr>
      <w:r>
        <w:t>Upgrade storage under main building</w:t>
      </w:r>
    </w:p>
    <w:p w14:paraId="765C88CB" w14:textId="2456A0CD" w:rsidR="0076148F" w:rsidRDefault="0076148F" w:rsidP="0076148F">
      <w:pPr>
        <w:jc w:val="both"/>
      </w:pPr>
      <w:r>
        <w:t xml:space="preserve">Mont-Eltham Drafting were contracted to draft concept designs and technical drawings for </w:t>
      </w:r>
      <w:bookmarkStart w:id="24" w:name="_Hlk85638612"/>
      <w:r w:rsidR="008B6C53">
        <w:t xml:space="preserve">the </w:t>
      </w:r>
      <w:r>
        <w:t>1</w:t>
      </w:r>
      <w:r>
        <w:rPr>
          <w:vertAlign w:val="superscript"/>
        </w:rPr>
        <w:t xml:space="preserve">st </w:t>
      </w:r>
      <w:r w:rsidR="001A647C">
        <w:rPr>
          <w:color w:val="4C4C4C"/>
          <w:lang w:eastAsia="en-US"/>
        </w:rPr>
        <w:t>Montmorency</w:t>
      </w:r>
      <w:r w:rsidR="001A647C">
        <w:t xml:space="preserve"> Scout Hall.</w:t>
      </w:r>
      <w:bookmarkEnd w:id="24"/>
      <w:r w:rsidR="001A647C">
        <w:t xml:space="preserve"> </w:t>
      </w:r>
      <w:r>
        <w:t xml:space="preserve">A full project plan, including technical drawings, costings and quotations for the capital works was submitted and endorsed by the Scouts Victoria Executive Committee in May 2019. A </w:t>
      </w:r>
      <w:bookmarkStart w:id="25" w:name="_Hlk85023385"/>
      <w:r>
        <w:t xml:space="preserve">planning application for the scheduled building works to upgrade </w:t>
      </w:r>
      <w:r w:rsidR="008B6C53">
        <w:t xml:space="preserve">the </w:t>
      </w:r>
      <w:r>
        <w:t>1</w:t>
      </w:r>
      <w:r>
        <w:rPr>
          <w:vertAlign w:val="superscript"/>
        </w:rPr>
        <w:t xml:space="preserve">st </w:t>
      </w:r>
      <w:r>
        <w:rPr>
          <w:color w:val="4C4C4C"/>
          <w:lang w:eastAsia="en-US"/>
        </w:rPr>
        <w:t>Montmorency</w:t>
      </w:r>
      <w:r>
        <w:t xml:space="preserve"> Scout Hall was approved by Banyule Council in June 2019</w:t>
      </w:r>
      <w:bookmarkEnd w:id="25"/>
      <w:r>
        <w:t xml:space="preserve">. </w:t>
      </w:r>
    </w:p>
    <w:p w14:paraId="213B965F" w14:textId="740F7196" w:rsidR="0076148F" w:rsidRDefault="0076148F" w:rsidP="0076148F">
      <w:pPr>
        <w:jc w:val="both"/>
      </w:pPr>
      <w:r>
        <w:t>In line with Scouts Victoria’s procurement process, the project to upgrade the 1</w:t>
      </w:r>
      <w:r>
        <w:rPr>
          <w:vertAlign w:val="superscript"/>
        </w:rPr>
        <w:t xml:space="preserve">st </w:t>
      </w:r>
      <w:r>
        <w:rPr>
          <w:color w:val="4C4C4C"/>
          <w:lang w:eastAsia="en-US"/>
        </w:rPr>
        <w:t>Montmorency</w:t>
      </w:r>
      <w:r>
        <w:t xml:space="preserve"> Scout </w:t>
      </w:r>
      <w:r w:rsidR="00F63AD6">
        <w:t>H</w:t>
      </w:r>
      <w:r>
        <w:t>all was released for public tender in July 2019 with the preferred contractor selected based upon experience, expertise</w:t>
      </w:r>
      <w:r w:rsidR="00F63AD6">
        <w:t>,</w:t>
      </w:r>
      <w:r>
        <w:t xml:space="preserve"> and value for money. Tender proposals were received and evaluated by Scouts Victoria Executive Committee, with </w:t>
      </w:r>
      <w:r>
        <w:rPr>
          <w:color w:val="000000"/>
        </w:rPr>
        <w:t>A40 Construction Maintenance Group</w:t>
      </w:r>
      <w:r>
        <w:t xml:space="preserve"> selected as</w:t>
      </w:r>
      <w:r w:rsidR="00F63AD6">
        <w:t xml:space="preserve"> the</w:t>
      </w:r>
      <w:r>
        <w:t xml:space="preserve"> preferred contractor to complete the building works. </w:t>
      </w:r>
    </w:p>
    <w:p w14:paraId="750A5CEA" w14:textId="513E90C0" w:rsidR="0076148F" w:rsidRDefault="0076148F" w:rsidP="0076148F">
      <w:pPr>
        <w:jc w:val="both"/>
        <w:rPr>
          <w:color w:val="4C4C4C"/>
          <w:lang w:eastAsia="en-US"/>
        </w:rPr>
      </w:pPr>
      <w:bookmarkStart w:id="26" w:name="_Hlk85024478"/>
      <w:r>
        <w:t>Upon the issuing of Building Permits, the lead contractor commenced building works in August 2019. Scheduled building works were reviewed at the project mid-point with no changes required to the initial scope of work, budget</w:t>
      </w:r>
      <w:r w:rsidR="00F63AD6">
        <w:t>,</w:t>
      </w:r>
      <w:r>
        <w:t xml:space="preserve"> or timelines for completion. The project proceeded as planned with building works for the 1</w:t>
      </w:r>
      <w:r>
        <w:rPr>
          <w:vertAlign w:val="superscript"/>
        </w:rPr>
        <w:t xml:space="preserve">st </w:t>
      </w:r>
      <w:r>
        <w:rPr>
          <w:color w:val="4C4C4C"/>
          <w:lang w:eastAsia="en-US"/>
        </w:rPr>
        <w:t>Montmorency</w:t>
      </w:r>
      <w:r>
        <w:t xml:space="preserve"> Scout </w:t>
      </w:r>
      <w:r w:rsidR="00F63AD6">
        <w:t>H</w:t>
      </w:r>
      <w:r>
        <w:t xml:space="preserve">all completed in November 2019. </w:t>
      </w:r>
      <w:bookmarkStart w:id="27" w:name="_Hlk85702386"/>
      <w:r>
        <w:t xml:space="preserve">Inspection of completed building works </w:t>
      </w:r>
      <w:r w:rsidR="00F63AD6">
        <w:t xml:space="preserve">was </w:t>
      </w:r>
      <w:r>
        <w:t xml:space="preserve">undertaken and signed-off </w:t>
      </w:r>
      <w:r w:rsidR="00F63AD6">
        <w:t xml:space="preserve">by </w:t>
      </w:r>
      <w:r>
        <w:t>Scouts Victoria, with Building Certificates and other warranties issued in</w:t>
      </w:r>
      <w:bookmarkEnd w:id="27"/>
      <w:r>
        <w:t xml:space="preserve"> December 2019</w:t>
      </w:r>
      <w:bookmarkEnd w:id="26"/>
      <w:r>
        <w:t>.</w:t>
      </w:r>
    </w:p>
    <w:p w14:paraId="49455EA6" w14:textId="77777777" w:rsidR="0076148F" w:rsidRDefault="0076148F" w:rsidP="0076148F">
      <w:pPr>
        <w:jc w:val="both"/>
        <w:rPr>
          <w:b/>
          <w:bCs/>
          <w:color w:val="auto"/>
          <w:lang w:eastAsia="en-US"/>
        </w:rPr>
      </w:pPr>
      <w:r>
        <w:rPr>
          <w:b/>
          <w:bCs/>
          <w:lang w:eastAsia="en-US"/>
        </w:rPr>
        <w:t>9th Oakleigh Scout Hall</w:t>
      </w:r>
    </w:p>
    <w:p w14:paraId="054CD9C7" w14:textId="1FAD1F12" w:rsidR="0076148F" w:rsidRDefault="0076148F" w:rsidP="0076148F">
      <w:pPr>
        <w:jc w:val="both"/>
      </w:pPr>
      <w:r>
        <w:t>Scouts Victoria conducted consultation with local Scout Group Leaders, young people</w:t>
      </w:r>
      <w:r w:rsidR="00F63AD6">
        <w:t>,</w:t>
      </w:r>
      <w:r>
        <w:t xml:space="preserve"> and Monash City Council to ascertain the capital work requirements to upgrade the 9</w:t>
      </w:r>
      <w:r>
        <w:rPr>
          <w:vertAlign w:val="superscript"/>
        </w:rPr>
        <w:t>th</w:t>
      </w:r>
      <w:r>
        <w:t xml:space="preserve"> Oakleigh</w:t>
      </w:r>
      <w:r>
        <w:rPr>
          <w:color w:val="4C4C4C"/>
          <w:lang w:eastAsia="en-US"/>
        </w:rPr>
        <w:t xml:space="preserve"> </w:t>
      </w:r>
      <w:r>
        <w:t xml:space="preserve">Scout Hall. In April 2019, a project plan to upgrade the Scout </w:t>
      </w:r>
      <w:r w:rsidR="009C5033">
        <w:t>H</w:t>
      </w:r>
      <w:r>
        <w:t xml:space="preserve">all was finalised by the </w:t>
      </w:r>
      <w:r w:rsidR="001A647C">
        <w:t>9</w:t>
      </w:r>
      <w:r w:rsidR="001A647C" w:rsidRPr="001A647C">
        <w:rPr>
          <w:vertAlign w:val="superscript"/>
        </w:rPr>
        <w:t>th</w:t>
      </w:r>
      <w:r w:rsidR="001A647C">
        <w:rPr>
          <w:vertAlign w:val="superscript"/>
        </w:rPr>
        <w:t xml:space="preserve"> </w:t>
      </w:r>
      <w:r>
        <w:t xml:space="preserve">Oakleigh Scout Group and endorsed by the local Regional and District Commissioners. </w:t>
      </w:r>
    </w:p>
    <w:p w14:paraId="17E5B239" w14:textId="0EAE03AC" w:rsidR="0076148F" w:rsidRDefault="0076148F" w:rsidP="0076148F">
      <w:pPr>
        <w:jc w:val="both"/>
      </w:pPr>
      <w:r>
        <w:t>Upgrade works for the 9</w:t>
      </w:r>
      <w:r w:rsidRPr="009C5033">
        <w:rPr>
          <w:vertAlign w:val="superscript"/>
        </w:rPr>
        <w:t>th</w:t>
      </w:r>
      <w:r w:rsidR="009C5033">
        <w:rPr>
          <w:vertAlign w:val="superscript"/>
        </w:rPr>
        <w:t xml:space="preserve"> </w:t>
      </w:r>
      <w:r>
        <w:t xml:space="preserve">Oakleigh Scout Hall did not progress as planned as Monash City Council considered a proposal for the redevelopment of the Jack Edwards Reserve. In December 2019, Scouts Victoria advised DPC that no further progress had been made as Monash City Council were yet to reach </w:t>
      </w:r>
      <w:r>
        <w:lastRenderedPageBreak/>
        <w:t xml:space="preserve">a decision regarding the redevelopment of the Jack Edwards Reserve. In June 2020, Scouts Victoria advised DPC that Monash City Council had decided not to pursue the redevelopment of the Jack Edwards Reserve. </w:t>
      </w:r>
    </w:p>
    <w:p w14:paraId="3DFEAD8A" w14:textId="4A792C28" w:rsidR="0076148F" w:rsidRDefault="0076148F" w:rsidP="0076148F">
      <w:pPr>
        <w:jc w:val="both"/>
      </w:pPr>
      <w:r>
        <w:t xml:space="preserve">In July 2020 a revised project plan to upgrade the Scout </w:t>
      </w:r>
      <w:r w:rsidR="009C5033">
        <w:t>H</w:t>
      </w:r>
      <w:r>
        <w:t>all was finalised by the 9</w:t>
      </w:r>
      <w:r w:rsidRPr="009C5033">
        <w:rPr>
          <w:vertAlign w:val="superscript"/>
        </w:rPr>
        <w:t>th</w:t>
      </w:r>
      <w:r w:rsidR="009C5033">
        <w:rPr>
          <w:vertAlign w:val="superscript"/>
        </w:rPr>
        <w:t xml:space="preserve"> </w:t>
      </w:r>
      <w:r>
        <w:t>Oakleigh Scout Group and endorsed by the local Regional and District Commissioners. In finalising the updated project plan the following the scope of work w</w:t>
      </w:r>
      <w:r w:rsidR="009C5033">
        <w:t>ere</w:t>
      </w:r>
      <w:r>
        <w:t xml:space="preserve"> identified</w:t>
      </w:r>
      <w:r w:rsidR="009C5033">
        <w:t>:</w:t>
      </w:r>
      <w:r>
        <w:t xml:space="preserve"> </w:t>
      </w:r>
    </w:p>
    <w:p w14:paraId="37C82EBB" w14:textId="77777777" w:rsidR="0076148F" w:rsidRDefault="0076148F" w:rsidP="00D62BCA">
      <w:pPr>
        <w:pStyle w:val="ListParagraph"/>
        <w:numPr>
          <w:ilvl w:val="0"/>
          <w:numId w:val="18"/>
        </w:numPr>
        <w:jc w:val="both"/>
        <w:rPr>
          <w:lang w:eastAsia="en-US"/>
        </w:rPr>
      </w:pPr>
      <w:r>
        <w:rPr>
          <w:lang w:eastAsia="en-US"/>
        </w:rPr>
        <w:t>Upgrade stormwater</w:t>
      </w:r>
    </w:p>
    <w:p w14:paraId="15B590FB" w14:textId="77777777" w:rsidR="0076148F" w:rsidRDefault="0076148F" w:rsidP="00D62BCA">
      <w:pPr>
        <w:pStyle w:val="ListParagraph"/>
        <w:numPr>
          <w:ilvl w:val="0"/>
          <w:numId w:val="18"/>
        </w:numPr>
        <w:jc w:val="both"/>
        <w:rPr>
          <w:lang w:eastAsia="en-US"/>
        </w:rPr>
      </w:pPr>
      <w:r>
        <w:rPr>
          <w:lang w:eastAsia="en-US"/>
        </w:rPr>
        <w:t>Upgrade sewer</w:t>
      </w:r>
    </w:p>
    <w:p w14:paraId="7187A6E0" w14:textId="77777777" w:rsidR="0076148F" w:rsidRDefault="0076148F" w:rsidP="00D62BCA">
      <w:pPr>
        <w:pStyle w:val="ListParagraph"/>
        <w:numPr>
          <w:ilvl w:val="0"/>
          <w:numId w:val="18"/>
        </w:numPr>
        <w:jc w:val="both"/>
        <w:rPr>
          <w:lang w:eastAsia="en-US"/>
        </w:rPr>
      </w:pPr>
      <w:r>
        <w:rPr>
          <w:lang w:eastAsia="en-US"/>
        </w:rPr>
        <w:t>External and internal painting</w:t>
      </w:r>
    </w:p>
    <w:p w14:paraId="7C19DA54" w14:textId="19557873" w:rsidR="0076148F" w:rsidRDefault="0076148F" w:rsidP="00D62BCA">
      <w:pPr>
        <w:pStyle w:val="ListParagraph"/>
        <w:numPr>
          <w:ilvl w:val="0"/>
          <w:numId w:val="18"/>
        </w:numPr>
        <w:jc w:val="both"/>
        <w:rPr>
          <w:lang w:eastAsia="en-US"/>
        </w:rPr>
      </w:pPr>
      <w:r>
        <w:rPr>
          <w:lang w:eastAsia="en-US"/>
        </w:rPr>
        <w:t xml:space="preserve">Repolish floorboards </w:t>
      </w:r>
    </w:p>
    <w:p w14:paraId="06D9CB92" w14:textId="77777777" w:rsidR="0076148F" w:rsidRDefault="0076148F" w:rsidP="00D62BCA">
      <w:pPr>
        <w:pStyle w:val="ListParagraph"/>
        <w:numPr>
          <w:ilvl w:val="0"/>
          <w:numId w:val="18"/>
        </w:numPr>
        <w:jc w:val="both"/>
        <w:rPr>
          <w:lang w:eastAsia="en-US"/>
        </w:rPr>
      </w:pPr>
      <w:r>
        <w:rPr>
          <w:lang w:eastAsia="en-US"/>
        </w:rPr>
        <w:t>Replace windows</w:t>
      </w:r>
    </w:p>
    <w:p w14:paraId="6C6347AC" w14:textId="77777777" w:rsidR="0076148F" w:rsidRDefault="0076148F" w:rsidP="00D62BCA">
      <w:pPr>
        <w:pStyle w:val="ListParagraph"/>
        <w:numPr>
          <w:ilvl w:val="0"/>
          <w:numId w:val="18"/>
        </w:numPr>
        <w:jc w:val="both"/>
        <w:rPr>
          <w:lang w:eastAsia="en-US"/>
        </w:rPr>
      </w:pPr>
      <w:r>
        <w:rPr>
          <w:lang w:eastAsia="en-US"/>
        </w:rPr>
        <w:t>Reclad unused external wall openings</w:t>
      </w:r>
    </w:p>
    <w:p w14:paraId="37C1950F" w14:textId="12917902" w:rsidR="0076148F" w:rsidRDefault="009C5033" w:rsidP="00D62BCA">
      <w:pPr>
        <w:pStyle w:val="ListParagraph"/>
        <w:numPr>
          <w:ilvl w:val="0"/>
          <w:numId w:val="18"/>
        </w:numPr>
        <w:jc w:val="both"/>
        <w:rPr>
          <w:lang w:eastAsia="en-US"/>
        </w:rPr>
      </w:pPr>
      <w:r>
        <w:rPr>
          <w:lang w:eastAsia="en-US"/>
        </w:rPr>
        <w:t>Install n</w:t>
      </w:r>
      <w:r w:rsidR="0076148F">
        <w:rPr>
          <w:lang w:eastAsia="en-US"/>
        </w:rPr>
        <w:t>ew signage</w:t>
      </w:r>
    </w:p>
    <w:p w14:paraId="188038CB" w14:textId="16716ABD" w:rsidR="0076148F" w:rsidRDefault="0076148F" w:rsidP="00D62BCA">
      <w:pPr>
        <w:pStyle w:val="ListParagraph"/>
        <w:numPr>
          <w:ilvl w:val="0"/>
          <w:numId w:val="18"/>
        </w:numPr>
        <w:jc w:val="both"/>
        <w:rPr>
          <w:lang w:eastAsia="en-US"/>
        </w:rPr>
      </w:pPr>
      <w:r>
        <w:rPr>
          <w:lang w:eastAsia="en-US"/>
        </w:rPr>
        <w:t>Reconstruct the existing ramp door Disabled compliance</w:t>
      </w:r>
    </w:p>
    <w:p w14:paraId="0A0F7D25" w14:textId="00524480" w:rsidR="0076148F" w:rsidRDefault="0076148F" w:rsidP="00D62BCA">
      <w:pPr>
        <w:pStyle w:val="ListParagraph"/>
        <w:numPr>
          <w:ilvl w:val="0"/>
          <w:numId w:val="18"/>
        </w:numPr>
        <w:jc w:val="both"/>
        <w:rPr>
          <w:lang w:eastAsia="en-US"/>
        </w:rPr>
      </w:pPr>
      <w:r>
        <w:rPr>
          <w:lang w:eastAsia="en-US"/>
        </w:rPr>
        <w:t>Upgrad</w:t>
      </w:r>
      <w:r w:rsidR="009C5033">
        <w:rPr>
          <w:lang w:eastAsia="en-US"/>
        </w:rPr>
        <w:t>e</w:t>
      </w:r>
      <w:r>
        <w:rPr>
          <w:lang w:eastAsia="en-US"/>
        </w:rPr>
        <w:t xml:space="preserve"> </w:t>
      </w:r>
      <w:r w:rsidR="009C5033">
        <w:rPr>
          <w:lang w:eastAsia="en-US"/>
        </w:rPr>
        <w:t>t</w:t>
      </w:r>
      <w:r>
        <w:rPr>
          <w:lang w:eastAsia="en-US"/>
        </w:rPr>
        <w:t>oilet amenities</w:t>
      </w:r>
    </w:p>
    <w:p w14:paraId="0F40AD2A" w14:textId="5D4B4B31" w:rsidR="0076148F" w:rsidRDefault="0076148F" w:rsidP="00D62BCA">
      <w:pPr>
        <w:pStyle w:val="ListParagraph"/>
        <w:numPr>
          <w:ilvl w:val="0"/>
          <w:numId w:val="18"/>
        </w:numPr>
        <w:jc w:val="both"/>
        <w:rPr>
          <w:lang w:eastAsia="en-US"/>
        </w:rPr>
      </w:pPr>
      <w:r>
        <w:rPr>
          <w:lang w:eastAsia="en-US"/>
        </w:rPr>
        <w:t>Upgrad</w:t>
      </w:r>
      <w:r w:rsidR="009C5033">
        <w:rPr>
          <w:lang w:eastAsia="en-US"/>
        </w:rPr>
        <w:t>e</w:t>
      </w:r>
      <w:r>
        <w:rPr>
          <w:lang w:eastAsia="en-US"/>
        </w:rPr>
        <w:t xml:space="preserve"> </w:t>
      </w:r>
      <w:r w:rsidR="009C5033">
        <w:rPr>
          <w:lang w:eastAsia="en-US"/>
        </w:rPr>
        <w:t>ki</w:t>
      </w:r>
      <w:r>
        <w:rPr>
          <w:lang w:eastAsia="en-US"/>
        </w:rPr>
        <w:t>tchen amenities</w:t>
      </w:r>
    </w:p>
    <w:p w14:paraId="3F3FEAFE" w14:textId="27C340D5" w:rsidR="0076148F" w:rsidRDefault="0076148F" w:rsidP="00D62BCA">
      <w:pPr>
        <w:pStyle w:val="ListParagraph"/>
        <w:numPr>
          <w:ilvl w:val="0"/>
          <w:numId w:val="18"/>
        </w:numPr>
        <w:jc w:val="both"/>
        <w:rPr>
          <w:lang w:eastAsia="en-US"/>
        </w:rPr>
      </w:pPr>
      <w:r>
        <w:rPr>
          <w:lang w:eastAsia="en-US"/>
        </w:rPr>
        <w:t>Remov</w:t>
      </w:r>
      <w:r w:rsidR="009C5033">
        <w:rPr>
          <w:lang w:eastAsia="en-US"/>
        </w:rPr>
        <w:t xml:space="preserve">e </w:t>
      </w:r>
      <w:r>
        <w:rPr>
          <w:lang w:eastAsia="en-US"/>
        </w:rPr>
        <w:t>asbestos cladding</w:t>
      </w:r>
    </w:p>
    <w:p w14:paraId="772F0961" w14:textId="77944D5E" w:rsidR="0076148F" w:rsidRDefault="0076148F" w:rsidP="0076148F">
      <w:pPr>
        <w:jc w:val="both"/>
      </w:pPr>
      <w:r>
        <w:t xml:space="preserve">Airstream Architects were contracted to draft concept designs and technical drawings for </w:t>
      </w:r>
      <w:r w:rsidR="009C5033">
        <w:t xml:space="preserve">the </w:t>
      </w:r>
      <w:r>
        <w:t>9</w:t>
      </w:r>
      <w:r w:rsidRPr="009C5033">
        <w:rPr>
          <w:vertAlign w:val="superscript"/>
        </w:rPr>
        <w:t>th</w:t>
      </w:r>
      <w:r>
        <w:t xml:space="preserve"> Oakleigh Scout Hall. A full project plan, including technical drawings, costings and quotations for the capital works was submitted and endorsed by the Scouts Victoria Executive Committee in July 2020. A planning application for the scheduled building works to upgrade </w:t>
      </w:r>
      <w:r w:rsidR="00645BA2">
        <w:t xml:space="preserve">the </w:t>
      </w:r>
      <w:r>
        <w:t>9</w:t>
      </w:r>
      <w:r w:rsidRPr="00645BA2">
        <w:rPr>
          <w:vertAlign w:val="superscript"/>
        </w:rPr>
        <w:t>th</w:t>
      </w:r>
      <w:r w:rsidR="00645BA2">
        <w:rPr>
          <w:vertAlign w:val="superscript"/>
        </w:rPr>
        <w:t xml:space="preserve"> </w:t>
      </w:r>
      <w:r>
        <w:t xml:space="preserve">Oakleigh Scout Hall was approved by Monash City Council in August 2020. </w:t>
      </w:r>
    </w:p>
    <w:p w14:paraId="10384918" w14:textId="55E26AC6" w:rsidR="0076148F" w:rsidRDefault="0076148F" w:rsidP="0076148F">
      <w:pPr>
        <w:jc w:val="both"/>
      </w:pPr>
      <w:r>
        <w:t xml:space="preserve">In line with Scouts Victoria’s procurement process, the project to upgrade the </w:t>
      </w:r>
      <w:bookmarkStart w:id="28" w:name="_Hlk85025893"/>
      <w:r>
        <w:t xml:space="preserve">9th Oakleigh </w:t>
      </w:r>
      <w:bookmarkEnd w:id="28"/>
      <w:r>
        <w:t xml:space="preserve">Scout </w:t>
      </w:r>
      <w:r w:rsidR="00645BA2">
        <w:t>H</w:t>
      </w:r>
      <w:r>
        <w:t>all was released for public tender in August 2020 with the preferred contractor selected based upon experience, expertise</w:t>
      </w:r>
      <w:r w:rsidR="00645BA2">
        <w:t>,</w:t>
      </w:r>
      <w:r>
        <w:t xml:space="preserve"> and value for money. Tender proposals were received and evaluated by Scouts Victoria</w:t>
      </w:r>
      <w:r w:rsidR="00645BA2">
        <w:t>’s</w:t>
      </w:r>
      <w:r>
        <w:t xml:space="preserve"> Executive Committee, with </w:t>
      </w:r>
      <w:r>
        <w:rPr>
          <w:color w:val="000000"/>
        </w:rPr>
        <w:t xml:space="preserve">LSR Construction Group Pty Ltd </w:t>
      </w:r>
      <w:r>
        <w:t>selected as</w:t>
      </w:r>
      <w:r w:rsidR="00645BA2">
        <w:t xml:space="preserve"> the</w:t>
      </w:r>
      <w:r>
        <w:t xml:space="preserve"> preferred contractor to complete the building works.</w:t>
      </w:r>
    </w:p>
    <w:p w14:paraId="6D98624D" w14:textId="14539375" w:rsidR="0076148F" w:rsidRDefault="0076148F" w:rsidP="0076148F">
      <w:pPr>
        <w:jc w:val="both"/>
      </w:pPr>
      <w:r>
        <w:t>Upon the issuing of Building Permits, the lead contractor commenced building works in September 2020. Scheduled building works were reviewed at the project mid-point with no changes required to the initial scope of work, budget</w:t>
      </w:r>
      <w:r w:rsidR="00645BA2">
        <w:t>,</w:t>
      </w:r>
      <w:r>
        <w:t xml:space="preserve"> or timelines for completion. The project proceeded as planned with building works for the 9</w:t>
      </w:r>
      <w:r w:rsidRPr="006B0FE9">
        <w:rPr>
          <w:vertAlign w:val="superscript"/>
        </w:rPr>
        <w:t>th</w:t>
      </w:r>
      <w:r w:rsidR="006B0FE9">
        <w:rPr>
          <w:vertAlign w:val="superscript"/>
        </w:rPr>
        <w:t xml:space="preserve"> </w:t>
      </w:r>
      <w:r>
        <w:t xml:space="preserve">Oakleigh Scout </w:t>
      </w:r>
      <w:r w:rsidR="006B0FE9">
        <w:t>H</w:t>
      </w:r>
      <w:r>
        <w:t>all completed in May 2021. Inspection of completed building works</w:t>
      </w:r>
      <w:r w:rsidR="006B0FE9">
        <w:t xml:space="preserve"> were</w:t>
      </w:r>
      <w:r>
        <w:t xml:space="preserve"> undertaken and signed-off </w:t>
      </w:r>
      <w:r w:rsidR="006B0FE9">
        <w:t xml:space="preserve">by </w:t>
      </w:r>
      <w:r>
        <w:t>Scouts Victoria, with Building Certificates and other warranties issued in July</w:t>
      </w:r>
      <w:r w:rsidR="00CB56E3">
        <w:t> </w:t>
      </w:r>
      <w:r>
        <w:t>2021.</w:t>
      </w:r>
    </w:p>
    <w:p w14:paraId="37674456" w14:textId="044F0259" w:rsidR="0076148F" w:rsidRPr="009A732E" w:rsidRDefault="0076148F" w:rsidP="0076148F">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7D38E03C" w14:textId="77777777" w:rsidR="00B108C6" w:rsidRDefault="00B108C6">
      <w:pPr>
        <w:spacing w:before="0" w:after="200" w:line="276" w:lineRule="auto"/>
        <w:rPr>
          <w:rFonts w:asciiTheme="majorHAnsi" w:eastAsiaTheme="majorEastAsia" w:hAnsiTheme="majorHAnsi" w:cstheme="majorBidi"/>
          <w:b/>
          <w:bCs/>
          <w:color w:val="3A3467" w:themeColor="text2"/>
          <w:sz w:val="36"/>
          <w:szCs w:val="28"/>
        </w:rPr>
      </w:pPr>
      <w:r>
        <w:br w:type="page"/>
      </w:r>
    </w:p>
    <w:p w14:paraId="69E46DC9" w14:textId="14DCFF3F" w:rsidR="0076148F" w:rsidRDefault="00485681" w:rsidP="00485681">
      <w:pPr>
        <w:pStyle w:val="Heading1"/>
      </w:pPr>
      <w:bookmarkStart w:id="29" w:name="_Toc96974293"/>
      <w:r>
        <w:lastRenderedPageBreak/>
        <w:t xml:space="preserve">Keep Victoria Beautiful </w:t>
      </w:r>
      <w:r w:rsidR="00B108C6">
        <w:t>Award Program</w:t>
      </w:r>
      <w:bookmarkEnd w:id="29"/>
    </w:p>
    <w:p w14:paraId="1A75CFF4" w14:textId="407C22B9" w:rsidR="00B108C6" w:rsidRDefault="00B108C6" w:rsidP="00D85C86">
      <w:pPr>
        <w:jc w:val="both"/>
      </w:pPr>
      <w:r>
        <w:t>Funding from the C</w:t>
      </w:r>
      <w:r w:rsidR="00906207">
        <w:t>SF</w:t>
      </w:r>
      <w:r>
        <w:t xml:space="preserve"> was provided to Keep Victoria Beautiful (KVB) to run the ‘Tidy Towns’ and ‘Sustainable Citites’ awards programs from 2018-2020 inclusive. </w:t>
      </w:r>
    </w:p>
    <w:p w14:paraId="7F2C930E" w14:textId="40CB2CBC" w:rsidR="00B108C6" w:rsidRDefault="00B108C6" w:rsidP="00D85C86">
      <w:pPr>
        <w:jc w:val="both"/>
      </w:pPr>
      <w:r w:rsidRPr="00B108C6">
        <w:t xml:space="preserve">The funding provided for the continued operation of the awards during this period, whilst KVB develop and implement a long-term viable corporate sponsorship plan which will be independent of government investment beyond 2020. </w:t>
      </w:r>
    </w:p>
    <w:p w14:paraId="4F640641" w14:textId="62C5311B" w:rsidR="00B108C6" w:rsidRPr="00B108C6" w:rsidRDefault="00B108C6" w:rsidP="00D85C86">
      <w:pPr>
        <w:jc w:val="both"/>
      </w:pPr>
      <w:r w:rsidRPr="00B108C6">
        <w:t>The Tidy Towns Awards encourage</w:t>
      </w:r>
      <w:r w:rsidR="00906207">
        <w:t>s</w:t>
      </w:r>
      <w:r w:rsidRPr="00B108C6">
        <w:t xml:space="preserve"> and reward</w:t>
      </w:r>
      <w:r w:rsidR="00906207">
        <w:t>s</w:t>
      </w:r>
      <w:r w:rsidRPr="00B108C6">
        <w:t xml:space="preserve"> environment and community achievements in rural and regional Victoria, whilst the Sustainable Cities Awards reward</w:t>
      </w:r>
      <w:r w:rsidR="00906207">
        <w:t>s</w:t>
      </w:r>
      <w:r w:rsidRPr="00B108C6">
        <w:t xml:space="preserve"> similar achievement</w:t>
      </w:r>
      <w:r w:rsidR="00906207">
        <w:t>s</w:t>
      </w:r>
      <w:r w:rsidRPr="00B108C6">
        <w:t xml:space="preserve"> in the Melbourne metropolitan area and large regional cities. </w:t>
      </w:r>
    </w:p>
    <w:p w14:paraId="4B50D5B6" w14:textId="77777777" w:rsidR="00B108C6" w:rsidRPr="00B108C6" w:rsidRDefault="00B108C6" w:rsidP="00D85C86">
      <w:pPr>
        <w:jc w:val="both"/>
      </w:pPr>
      <w:r w:rsidRPr="00B108C6">
        <w:t xml:space="preserve">The Awards: </w:t>
      </w:r>
    </w:p>
    <w:p w14:paraId="772388BF" w14:textId="6D0C32A7" w:rsidR="00B108C6" w:rsidRPr="00B108C6" w:rsidRDefault="00B108C6" w:rsidP="00D85C86">
      <w:pPr>
        <w:pStyle w:val="ListParagraph"/>
        <w:numPr>
          <w:ilvl w:val="0"/>
          <w:numId w:val="21"/>
        </w:numPr>
        <w:jc w:val="both"/>
      </w:pPr>
      <w:r w:rsidRPr="00B108C6">
        <w:t>promote positive social outcomes including community pride, community engagement, community building and improvement of local areas in both urban and regional Victoria</w:t>
      </w:r>
      <w:r w:rsidR="00B7180F">
        <w:t xml:space="preserve">; </w:t>
      </w:r>
    </w:p>
    <w:p w14:paraId="2941FB3A" w14:textId="0739D8D3" w:rsidR="00B108C6" w:rsidRPr="00B108C6" w:rsidRDefault="00B108C6" w:rsidP="00D85C86">
      <w:pPr>
        <w:pStyle w:val="ListParagraph"/>
        <w:numPr>
          <w:ilvl w:val="0"/>
          <w:numId w:val="21"/>
        </w:numPr>
        <w:jc w:val="both"/>
      </w:pPr>
      <w:r w:rsidRPr="00B108C6">
        <w:t>encourage participation from a wide range of community groups across Victoria in creating more sustainable and liveable environments</w:t>
      </w:r>
      <w:r w:rsidR="00B7180F">
        <w:t xml:space="preserve">; </w:t>
      </w:r>
    </w:p>
    <w:p w14:paraId="634FB304" w14:textId="2A14854F" w:rsidR="00B108C6" w:rsidRPr="00B108C6" w:rsidRDefault="00B108C6" w:rsidP="00D85C86">
      <w:pPr>
        <w:pStyle w:val="ListParagraph"/>
        <w:numPr>
          <w:ilvl w:val="0"/>
          <w:numId w:val="21"/>
        </w:numPr>
        <w:jc w:val="both"/>
      </w:pPr>
      <w:r w:rsidRPr="00B108C6">
        <w:t>provide incentive for, and reward and recognise projects involving urban and regional tourist destinations, facilities and services which support tourism across Victoria</w:t>
      </w:r>
      <w:r w:rsidR="00B7180F">
        <w:t xml:space="preserve">; </w:t>
      </w:r>
    </w:p>
    <w:p w14:paraId="03937D38" w14:textId="1B54DF71" w:rsidR="00B108C6" w:rsidRPr="00B108C6" w:rsidRDefault="00B108C6" w:rsidP="00D85C86">
      <w:pPr>
        <w:pStyle w:val="ListParagraph"/>
        <w:numPr>
          <w:ilvl w:val="0"/>
          <w:numId w:val="21"/>
        </w:numPr>
        <w:jc w:val="both"/>
      </w:pPr>
      <w:r w:rsidRPr="00B108C6">
        <w:t>contribute to attracting visitors to local areas and improving the identity and tourism value of towns and cities</w:t>
      </w:r>
      <w:r w:rsidR="00B7180F">
        <w:t xml:space="preserve">; </w:t>
      </w:r>
    </w:p>
    <w:p w14:paraId="4C377BE0" w14:textId="4D7CB613" w:rsidR="00B108C6" w:rsidRPr="00B108C6" w:rsidRDefault="00B108C6" w:rsidP="00D85C86">
      <w:pPr>
        <w:pStyle w:val="ListParagraph"/>
        <w:numPr>
          <w:ilvl w:val="0"/>
          <w:numId w:val="21"/>
        </w:numPr>
        <w:jc w:val="both"/>
      </w:pPr>
      <w:r w:rsidRPr="00B108C6">
        <w:t>aim</w:t>
      </w:r>
      <w:r w:rsidR="00906207">
        <w:t>s</w:t>
      </w:r>
      <w:r w:rsidRPr="00B108C6">
        <w:t xml:space="preserve"> to engage young people in community projects by empowering them and acknowledging the work they are undertaking. </w:t>
      </w:r>
    </w:p>
    <w:p w14:paraId="48BE4374" w14:textId="38DD43A3" w:rsidR="00B108C6" w:rsidRDefault="00B108C6" w:rsidP="00D85C86">
      <w:pPr>
        <w:jc w:val="both"/>
      </w:pPr>
      <w:r w:rsidRPr="00B108C6">
        <w:t xml:space="preserve">The program delivered the Tidy Towns and Sustainable Cities Awards programs for the three years </w:t>
      </w:r>
      <w:r>
        <w:t>t</w:t>
      </w:r>
      <w:r w:rsidRPr="00B108C6">
        <w:t>hat funding was provided (2018-2020 inclusive). However, KVB was unable to secure substantial</w:t>
      </w:r>
      <w:r>
        <w:t xml:space="preserve"> </w:t>
      </w:r>
      <w:r w:rsidRPr="00B108C6">
        <w:t>sponsorship. KVB was unsuccessful in their efforts to implement a long-term viable corporate</w:t>
      </w:r>
      <w:r>
        <w:t xml:space="preserve"> </w:t>
      </w:r>
      <w:r w:rsidRPr="00B108C6">
        <w:t xml:space="preserve">sponsorship plan independent of government investment beyond 2020. </w:t>
      </w:r>
    </w:p>
    <w:p w14:paraId="5D332757" w14:textId="7FC61F96" w:rsidR="00B108C6" w:rsidRDefault="00B108C6" w:rsidP="00B108C6">
      <w:r w:rsidRPr="00FF4AE2">
        <w:rPr>
          <w:noProof/>
        </w:rPr>
        <w:drawing>
          <wp:anchor distT="0" distB="0" distL="114300" distR="114300" simplePos="0" relativeHeight="251684864" behindDoc="0" locked="0" layoutInCell="1" allowOverlap="1" wp14:anchorId="5149EE29" wp14:editId="5785F145">
            <wp:simplePos x="0" y="0"/>
            <wp:positionH relativeFrom="column">
              <wp:posOffset>2171700</wp:posOffset>
            </wp:positionH>
            <wp:positionV relativeFrom="paragraph">
              <wp:posOffset>47625</wp:posOffset>
            </wp:positionV>
            <wp:extent cx="1133475" cy="1133475"/>
            <wp:effectExtent l="0" t="0" r="9525" b="9525"/>
            <wp:wrapSquare wrapText="bothSides"/>
            <wp:docPr id="30" name="Picture 30" descr="C:\Users\Gary\Dropbox\KVB\_Awards\tidy towns 2015\KVB Logo 2015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ry\Dropbox\KVB\_Awards\tidy towns 2015\KVB Logo 2015 Larg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BEE46C" w14:textId="46303C0F" w:rsidR="00B108C6" w:rsidRDefault="00B108C6" w:rsidP="00B108C6"/>
    <w:p w14:paraId="650317B3" w14:textId="7B71A55B" w:rsidR="00B108C6" w:rsidRDefault="00B108C6" w:rsidP="00B108C6"/>
    <w:p w14:paraId="5C3A0702" w14:textId="6EF6EAFA" w:rsidR="00B108C6" w:rsidRDefault="00B108C6" w:rsidP="00B108C6"/>
    <w:p w14:paraId="17194137" w14:textId="77777777" w:rsidR="00B108C6" w:rsidRDefault="00B108C6" w:rsidP="00B108C6"/>
    <w:p w14:paraId="75B9BBC3" w14:textId="15733508" w:rsidR="00B108C6" w:rsidRPr="00B108C6" w:rsidRDefault="00B108C6" w:rsidP="00B108C6"/>
    <w:p w14:paraId="32F3998F" w14:textId="1C78F28C" w:rsidR="00B108C6" w:rsidRDefault="00B108C6" w:rsidP="00B108C6">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Environment, Land, Water and Planning</w:t>
      </w:r>
      <w:r w:rsidR="007D5137">
        <w:rPr>
          <w:i w:val="0"/>
          <w:iCs w:val="0"/>
        </w:rPr>
        <w:t>.</w:t>
      </w:r>
    </w:p>
    <w:p w14:paraId="66FD99AF" w14:textId="5C03A403" w:rsidR="009472D5" w:rsidRDefault="009472D5">
      <w:pPr>
        <w:spacing w:before="0" w:after="200" w:line="276" w:lineRule="auto"/>
      </w:pPr>
      <w:r>
        <w:br w:type="page"/>
      </w:r>
    </w:p>
    <w:p w14:paraId="12B7F7DC" w14:textId="187D69C0" w:rsidR="009472D5" w:rsidRDefault="009472D5" w:rsidP="009472D5">
      <w:pPr>
        <w:pStyle w:val="Heading1"/>
      </w:pPr>
      <w:bookmarkStart w:id="30" w:name="_Toc96974294"/>
      <w:r>
        <w:lastRenderedPageBreak/>
        <w:t>Cape Paterson Lifesaving Club Redevelopment</w:t>
      </w:r>
      <w:bookmarkEnd w:id="30"/>
    </w:p>
    <w:p w14:paraId="590B4E95" w14:textId="4B7F714B" w:rsidR="009472D5" w:rsidRDefault="009472D5" w:rsidP="00D85C86">
      <w:pPr>
        <w:jc w:val="both"/>
        <w:rPr>
          <w:lang w:eastAsia="en-US"/>
        </w:rPr>
      </w:pPr>
      <w:r>
        <w:rPr>
          <w:lang w:eastAsia="en-US"/>
        </w:rPr>
        <w:t>Funding provided toward</w:t>
      </w:r>
      <w:r w:rsidR="00665E1E">
        <w:rPr>
          <w:lang w:eastAsia="en-US"/>
        </w:rPr>
        <w:t>s</w:t>
      </w:r>
      <w:r>
        <w:rPr>
          <w:lang w:eastAsia="en-US"/>
        </w:rPr>
        <w:t xml:space="preserve"> the development of the Cape Paterson SLSC’s public water safety facility.</w:t>
      </w:r>
    </w:p>
    <w:p w14:paraId="21D28F5C" w14:textId="0BD6DCFD" w:rsidR="009472D5" w:rsidRDefault="009472D5" w:rsidP="00D85C86">
      <w:pPr>
        <w:jc w:val="both"/>
        <w:rPr>
          <w:lang w:eastAsia="en-US"/>
        </w:rPr>
      </w:pPr>
      <w:r>
        <w:rPr>
          <w:lang w:eastAsia="en-US"/>
        </w:rPr>
        <w:t xml:space="preserve">The </w:t>
      </w:r>
      <w:r w:rsidR="005F4307">
        <w:rPr>
          <w:lang w:eastAsia="en-US"/>
        </w:rPr>
        <w:t>o</w:t>
      </w:r>
      <w:r>
        <w:rPr>
          <w:lang w:eastAsia="en-US"/>
        </w:rPr>
        <w:t>bjectives of the Lifesaving Facility are to deliver water safety services, education, and training through a volunteer organisation while also providing a base to deliver state</w:t>
      </w:r>
      <w:r w:rsidR="00665E1E">
        <w:rPr>
          <w:lang w:eastAsia="en-US"/>
        </w:rPr>
        <w:t>-</w:t>
      </w:r>
      <w:r>
        <w:rPr>
          <w:lang w:eastAsia="en-US"/>
        </w:rPr>
        <w:t>wide services.</w:t>
      </w:r>
    </w:p>
    <w:p w14:paraId="4F20D1F0" w14:textId="77777777" w:rsidR="009472D5" w:rsidRDefault="009472D5" w:rsidP="00D85C86">
      <w:pPr>
        <w:jc w:val="both"/>
        <w:rPr>
          <w:lang w:eastAsia="en-US"/>
        </w:rPr>
      </w:pPr>
      <w:r>
        <w:rPr>
          <w:lang w:eastAsia="en-US"/>
        </w:rPr>
        <w:t>The new Cape Paterson Surf Life Saving Club facility was completed in July 2020, providing an excellent facility to deliver water safety services, education and training and community events through a volunteer organisation.</w:t>
      </w:r>
    </w:p>
    <w:p w14:paraId="0C318A30" w14:textId="77777777" w:rsidR="009472D5" w:rsidRDefault="009472D5" w:rsidP="009472D5">
      <w:pPr>
        <w:spacing w:before="0" w:after="0"/>
        <w:rPr>
          <w:color w:val="4C4C4C"/>
          <w:lang w:eastAsia="en-US"/>
        </w:rPr>
      </w:pPr>
    </w:p>
    <w:p w14:paraId="1E4EA053" w14:textId="2E4D5C39" w:rsidR="009472D5" w:rsidRDefault="009472D5" w:rsidP="009472D5">
      <w:r>
        <w:rPr>
          <w:noProof/>
        </w:rPr>
        <w:drawing>
          <wp:inline distT="0" distB="0" distL="0" distR="0" wp14:anchorId="0B465173" wp14:editId="6B3CFB90">
            <wp:extent cx="5731510" cy="269049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2690495"/>
                    </a:xfrm>
                    <a:prstGeom prst="rect">
                      <a:avLst/>
                    </a:prstGeom>
                    <a:noFill/>
                    <a:ln>
                      <a:noFill/>
                    </a:ln>
                  </pic:spPr>
                </pic:pic>
              </a:graphicData>
            </a:graphic>
          </wp:inline>
        </w:drawing>
      </w:r>
    </w:p>
    <w:p w14:paraId="36C10EB8" w14:textId="69B64357" w:rsidR="009472D5" w:rsidRDefault="009472D5" w:rsidP="009472D5">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Justice and Community Safety.</w:t>
      </w:r>
    </w:p>
    <w:p w14:paraId="68D7B977" w14:textId="77777777" w:rsidR="009472D5" w:rsidRPr="009472D5" w:rsidRDefault="009472D5" w:rsidP="009472D5"/>
    <w:sectPr w:rsidR="009472D5" w:rsidRPr="009472D5" w:rsidSect="000B5CFD">
      <w:headerReference w:type="even" r:id="rId36"/>
      <w:headerReference w:type="default" r:id="rId37"/>
      <w:footerReference w:type="even" r:id="rId38"/>
      <w:footerReference w:type="default" r:id="rId39"/>
      <w:headerReference w:type="first" r:id="rId40"/>
      <w:footerReference w:type="first" r:id="rId41"/>
      <w:pgSz w:w="11906" w:h="16838" w:code="9"/>
      <w:pgMar w:top="2160" w:right="1440" w:bottom="1728" w:left="1440" w:header="706"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46FD91" w14:textId="77777777" w:rsidR="008C4D76" w:rsidRDefault="008C4D76" w:rsidP="002D711A">
      <w:pPr>
        <w:spacing w:after="0" w:line="240" w:lineRule="auto"/>
      </w:pPr>
      <w:r>
        <w:separator/>
      </w:r>
    </w:p>
  </w:endnote>
  <w:endnote w:type="continuationSeparator" w:id="0">
    <w:p w14:paraId="4B47336C" w14:textId="77777777" w:rsidR="008C4D76" w:rsidRDefault="008C4D76" w:rsidP="002D7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DB684" w14:textId="77777777" w:rsidR="00DF23E9" w:rsidRDefault="00DF23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67210" w14:textId="24D6E63F" w:rsidR="00DF23E9" w:rsidRDefault="00DF23E9" w:rsidP="008E49B3">
    <w:pPr>
      <w:pStyle w:val="Footer"/>
      <w:rPr>
        <w:rStyle w:val="PageNumber"/>
      </w:rPr>
    </w:pPr>
    <w:r w:rsidRPr="008E49B3">
      <w:rPr>
        <w:b/>
        <w:noProof w:val="0"/>
      </w:rPr>
      <w:fldChar w:fldCharType="begin"/>
    </w:r>
    <w:r w:rsidRPr="008E49B3">
      <w:rPr>
        <w:b/>
      </w:rPr>
      <w:instrText xml:space="preserve"> StyleRef “Title” </w:instrText>
    </w:r>
    <w:r w:rsidRPr="008E49B3">
      <w:rPr>
        <w:b/>
        <w:noProof w:val="0"/>
      </w:rPr>
      <w:fldChar w:fldCharType="separate"/>
    </w:r>
    <w:r w:rsidR="00A14FAD">
      <w:rPr>
        <w:b/>
      </w:rPr>
      <w:t>Community Support Fund</w:t>
    </w:r>
    <w:r w:rsidRPr="008E49B3">
      <w:rPr>
        <w:b/>
      </w:rPr>
      <w:fldChar w:fldCharType="end"/>
    </w:r>
    <w:r w:rsidRPr="008E49B3">
      <w:rPr>
        <w:b/>
      </w:rPr>
      <w:t xml:space="preserve"> </w:t>
    </w:r>
    <w:r w:rsidRPr="008E49B3">
      <w:rPr>
        <w:noProof w:val="0"/>
      </w:rPr>
      <w:fldChar w:fldCharType="begin"/>
    </w:r>
    <w:r w:rsidRPr="008E49B3">
      <w:instrText xml:space="preserve"> StyleRef “Subtitle” </w:instrText>
    </w:r>
    <w:r w:rsidRPr="008E49B3">
      <w:rPr>
        <w:noProof w:val="0"/>
      </w:rPr>
      <w:fldChar w:fldCharType="separate"/>
    </w:r>
    <w:r w:rsidR="00A14FAD">
      <w:t>Final Outcomes Summary for the Projects Completed 2020-21</w:t>
    </w:r>
    <w:r w:rsidRPr="008E49B3">
      <w:fldChar w:fldCharType="end"/>
    </w:r>
    <w:r w:rsidRPr="00C022F9">
      <w:tab/>
      <w:t xml:space="preserve">Page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1</w:t>
    </w:r>
    <w:r w:rsidRPr="00DE60CC">
      <w:rPr>
        <w:rStyle w:val="PageNumber"/>
      </w:rPr>
      <w:fldChar w:fldCharType="end"/>
    </w:r>
  </w:p>
  <w:p w14:paraId="0252AAC8" w14:textId="77777777" w:rsidR="00DF23E9" w:rsidRPr="00C022F9" w:rsidRDefault="00DF23E9" w:rsidP="008E49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21805" w14:textId="77777777" w:rsidR="00DF23E9" w:rsidRDefault="00DF23E9" w:rsidP="00C02CEC">
    <w:pPr>
      <w:pStyle w:val="Footer"/>
      <w:tabs>
        <w:tab w:val="clear" w:pos="9026"/>
      </w:tabs>
      <w:ind w:right="-432"/>
      <w:jc w:val="right"/>
    </w:pPr>
    <w:r>
      <w:drawing>
        <wp:inline distT="0" distB="0" distL="0" distR="0" wp14:anchorId="12AB9666" wp14:editId="5BB57F66">
          <wp:extent cx="1536192" cy="457200"/>
          <wp:effectExtent l="0" t="0" r="6985"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
                    <a:extLst>
                      <a:ext uri="{28A0092B-C50C-407E-A947-70E740481C1C}">
                        <a14:useLocalDpi xmlns:a14="http://schemas.microsoft.com/office/drawing/2010/main" val="0"/>
                      </a:ext>
                    </a:extLst>
                  </a:blip>
                  <a:stretch>
                    <a:fillRect/>
                  </a:stretch>
                </pic:blipFill>
                <pic:spPr>
                  <a:xfrm>
                    <a:off x="0" y="0"/>
                    <a:ext cx="1536192" cy="4572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943FA9" w14:textId="77777777" w:rsidR="008C4D76" w:rsidRDefault="008C4D76" w:rsidP="002D711A">
      <w:pPr>
        <w:spacing w:after="0" w:line="240" w:lineRule="auto"/>
      </w:pPr>
      <w:r>
        <w:separator/>
      </w:r>
    </w:p>
  </w:footnote>
  <w:footnote w:type="continuationSeparator" w:id="0">
    <w:p w14:paraId="24920E96" w14:textId="77777777" w:rsidR="008C4D76" w:rsidRDefault="008C4D76" w:rsidP="002D711A">
      <w:pPr>
        <w:spacing w:after="0" w:line="240" w:lineRule="auto"/>
      </w:pPr>
      <w:r>
        <w:continuationSeparator/>
      </w:r>
    </w:p>
  </w:footnote>
  <w:footnote w:type="continuationNotice" w:id="1">
    <w:p w14:paraId="31FA0119" w14:textId="77777777" w:rsidR="008C4D76" w:rsidRDefault="008C4D7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19AFB" w14:textId="77777777" w:rsidR="00DF23E9" w:rsidRDefault="00DF23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98433" w14:textId="77777777" w:rsidR="00DF23E9" w:rsidRPr="0041689E" w:rsidRDefault="00DF23E9">
    <w:pPr>
      <w:pStyle w:val="Header"/>
    </w:pPr>
    <w:r>
      <w:rPr>
        <w:noProof/>
      </w:rPr>
      <mc:AlternateContent>
        <mc:Choice Requires="wpg">
          <w:drawing>
            <wp:anchor distT="0" distB="0" distL="114300" distR="114300" simplePos="0" relativeHeight="251674624" behindDoc="0" locked="0" layoutInCell="1" allowOverlap="1" wp14:anchorId="7EF8A9B6" wp14:editId="2493A04F">
              <wp:simplePos x="0" y="0"/>
              <wp:positionH relativeFrom="page">
                <wp:posOffset>0</wp:posOffset>
              </wp:positionH>
              <wp:positionV relativeFrom="page">
                <wp:posOffset>0</wp:posOffset>
              </wp:positionV>
              <wp:extent cx="7598664" cy="978408"/>
              <wp:effectExtent l="0" t="0" r="2540" b="0"/>
              <wp:wrapNone/>
              <wp:docPr id="5"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4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9A1344" id="Page banner" o:spid="_x0000_s1026" alt="&quot;&quot;" style="position:absolute;margin-left:0;margin-top:0;width:598.3pt;height:77.05pt;z-index:251674624;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xZVFsVYGAADP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5405B" w14:textId="77777777" w:rsidR="00DF23E9" w:rsidRDefault="00DF23E9">
    <w:pPr>
      <w:pStyle w:val="Header"/>
    </w:pPr>
    <w:r>
      <w:rPr>
        <w:noProof/>
      </w:rPr>
      <mc:AlternateContent>
        <mc:Choice Requires="wpg">
          <w:drawing>
            <wp:anchor distT="0" distB="0" distL="114300" distR="114300" simplePos="0" relativeHeight="251672576" behindDoc="0" locked="0" layoutInCell="1" allowOverlap="1" wp14:anchorId="4E79AD79" wp14:editId="2D00CC55">
              <wp:simplePos x="0" y="0"/>
              <wp:positionH relativeFrom="page">
                <wp:posOffset>0</wp:posOffset>
              </wp:positionH>
              <wp:positionV relativeFrom="page">
                <wp:posOffset>0</wp:posOffset>
              </wp:positionV>
              <wp:extent cx="7598664" cy="978408"/>
              <wp:effectExtent l="0" t="0" r="2540" b="0"/>
              <wp:wrapNone/>
              <wp:docPr id="1"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0B344" id="Page banner" o:spid="_x0000_s1026" alt="&quot;&quot;" style="position:absolute;margin-left:0;margin-top:0;width:598.3pt;height:77.05pt;z-index:251672576;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G5YqvFYGAADN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9DF6837"/>
    <w:multiLevelType w:val="hybridMultilevel"/>
    <w:tmpl w:val="2CB051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E027E2"/>
    <w:multiLevelType w:val="hybridMultilevel"/>
    <w:tmpl w:val="971ED0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174E22"/>
    <w:multiLevelType w:val="hybridMultilevel"/>
    <w:tmpl w:val="60FE5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813560"/>
    <w:multiLevelType w:val="hybridMultilevel"/>
    <w:tmpl w:val="BEE27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1359CB"/>
    <w:multiLevelType w:val="hybridMultilevel"/>
    <w:tmpl w:val="0C30F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3073972"/>
    <w:multiLevelType w:val="hybridMultilevel"/>
    <w:tmpl w:val="2F5EB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BC04023"/>
    <w:multiLevelType w:val="hybridMultilevel"/>
    <w:tmpl w:val="84369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7E95315"/>
    <w:multiLevelType w:val="hybridMultilevel"/>
    <w:tmpl w:val="07686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B0F25F7"/>
    <w:multiLevelType w:val="hybridMultilevel"/>
    <w:tmpl w:val="72FCAED4"/>
    <w:lvl w:ilvl="0" w:tplc="5A9692CE">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C990264"/>
    <w:multiLevelType w:val="hybridMultilevel"/>
    <w:tmpl w:val="C57E1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277230D"/>
    <w:multiLevelType w:val="hybridMultilevel"/>
    <w:tmpl w:val="A80E9D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46D3A6A"/>
    <w:multiLevelType w:val="multilevel"/>
    <w:tmpl w:val="5D9EE514"/>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3" w15:restartNumberingAfterBreak="0">
    <w:nsid w:val="44A074A8"/>
    <w:multiLevelType w:val="hybridMultilevel"/>
    <w:tmpl w:val="5688E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BA46970"/>
    <w:multiLevelType w:val="hybridMultilevel"/>
    <w:tmpl w:val="70EEC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E2D2618"/>
    <w:multiLevelType w:val="hybridMultilevel"/>
    <w:tmpl w:val="1D20C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0D56317"/>
    <w:multiLevelType w:val="hybridMultilevel"/>
    <w:tmpl w:val="71068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6AB4E05"/>
    <w:multiLevelType w:val="hybridMultilevel"/>
    <w:tmpl w:val="A926C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A7E12E5"/>
    <w:multiLevelType w:val="hybridMultilevel"/>
    <w:tmpl w:val="3A5E8A9C"/>
    <w:lvl w:ilvl="0" w:tplc="D52C8DEE">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7E962751"/>
    <w:multiLevelType w:val="hybridMultilevel"/>
    <w:tmpl w:val="2550D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FD44514"/>
    <w:multiLevelType w:val="multilevel"/>
    <w:tmpl w:val="D3A4EDA4"/>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369766853">
    <w:abstractNumId w:val="12"/>
  </w:num>
  <w:num w:numId="2" w16cid:durableId="2020233341">
    <w:abstractNumId w:val="18"/>
  </w:num>
  <w:num w:numId="3" w16cid:durableId="715012386">
    <w:abstractNumId w:val="20"/>
  </w:num>
  <w:num w:numId="4" w16cid:durableId="912548308">
    <w:abstractNumId w:val="7"/>
  </w:num>
  <w:num w:numId="5" w16cid:durableId="1437678769">
    <w:abstractNumId w:val="9"/>
  </w:num>
  <w:num w:numId="6" w16cid:durableId="597250600">
    <w:abstractNumId w:val="15"/>
  </w:num>
  <w:num w:numId="7" w16cid:durableId="96103967">
    <w:abstractNumId w:val="11"/>
  </w:num>
  <w:num w:numId="8" w16cid:durableId="82342730">
    <w:abstractNumId w:val="6"/>
  </w:num>
  <w:num w:numId="9" w16cid:durableId="1361052450">
    <w:abstractNumId w:val="8"/>
  </w:num>
  <w:num w:numId="10" w16cid:durableId="860125776">
    <w:abstractNumId w:val="10"/>
  </w:num>
  <w:num w:numId="11" w16cid:durableId="1644971042">
    <w:abstractNumId w:val="16"/>
  </w:num>
  <w:num w:numId="12" w16cid:durableId="302857931">
    <w:abstractNumId w:val="3"/>
  </w:num>
  <w:num w:numId="13" w16cid:durableId="1149323986">
    <w:abstractNumId w:val="5"/>
  </w:num>
  <w:num w:numId="14" w16cid:durableId="435445581">
    <w:abstractNumId w:val="14"/>
  </w:num>
  <w:num w:numId="15" w16cid:durableId="1277370032">
    <w:abstractNumId w:val="17"/>
  </w:num>
  <w:num w:numId="16" w16cid:durableId="1973297">
    <w:abstractNumId w:val="4"/>
  </w:num>
  <w:num w:numId="17" w16cid:durableId="896278678">
    <w:abstractNumId w:val="1"/>
  </w:num>
  <w:num w:numId="18" w16cid:durableId="117264557">
    <w:abstractNumId w:val="19"/>
  </w:num>
  <w:num w:numId="19" w16cid:durableId="1559512590">
    <w:abstractNumId w:val="0"/>
  </w:num>
  <w:num w:numId="20" w16cid:durableId="1567494859">
    <w:abstractNumId w:val="2"/>
  </w:num>
  <w:num w:numId="21" w16cid:durableId="737442555">
    <w:abstractNumId w:val="1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7FC2"/>
    <w:rsid w:val="00012F6F"/>
    <w:rsid w:val="00014213"/>
    <w:rsid w:val="00014B55"/>
    <w:rsid w:val="00020E3E"/>
    <w:rsid w:val="00023BF3"/>
    <w:rsid w:val="00026811"/>
    <w:rsid w:val="00030708"/>
    <w:rsid w:val="00030A33"/>
    <w:rsid w:val="0003174C"/>
    <w:rsid w:val="00043296"/>
    <w:rsid w:val="0004356D"/>
    <w:rsid w:val="00045296"/>
    <w:rsid w:val="00047F8E"/>
    <w:rsid w:val="00065811"/>
    <w:rsid w:val="00067877"/>
    <w:rsid w:val="00072A2A"/>
    <w:rsid w:val="0007421D"/>
    <w:rsid w:val="00075E6C"/>
    <w:rsid w:val="00081D00"/>
    <w:rsid w:val="00090171"/>
    <w:rsid w:val="000A1F46"/>
    <w:rsid w:val="000B1413"/>
    <w:rsid w:val="000B29AD"/>
    <w:rsid w:val="000B5CFD"/>
    <w:rsid w:val="000B5D3B"/>
    <w:rsid w:val="000C6372"/>
    <w:rsid w:val="000D593F"/>
    <w:rsid w:val="000D6B7C"/>
    <w:rsid w:val="000E392D"/>
    <w:rsid w:val="000F4288"/>
    <w:rsid w:val="000F7165"/>
    <w:rsid w:val="0010032A"/>
    <w:rsid w:val="00102379"/>
    <w:rsid w:val="001065D6"/>
    <w:rsid w:val="00113014"/>
    <w:rsid w:val="00120ADC"/>
    <w:rsid w:val="00121252"/>
    <w:rsid w:val="00121A32"/>
    <w:rsid w:val="00124609"/>
    <w:rsid w:val="001254CE"/>
    <w:rsid w:val="00126AF9"/>
    <w:rsid w:val="00134CEA"/>
    <w:rsid w:val="00140000"/>
    <w:rsid w:val="001422CC"/>
    <w:rsid w:val="0014744B"/>
    <w:rsid w:val="001617B6"/>
    <w:rsid w:val="00165E66"/>
    <w:rsid w:val="0017264D"/>
    <w:rsid w:val="001732E6"/>
    <w:rsid w:val="00175DC0"/>
    <w:rsid w:val="001838FE"/>
    <w:rsid w:val="00196220"/>
    <w:rsid w:val="001A3DD1"/>
    <w:rsid w:val="001A647C"/>
    <w:rsid w:val="001B29BF"/>
    <w:rsid w:val="001C1BA6"/>
    <w:rsid w:val="001C4C03"/>
    <w:rsid w:val="001C7BAE"/>
    <w:rsid w:val="001D426A"/>
    <w:rsid w:val="001D6170"/>
    <w:rsid w:val="001D717E"/>
    <w:rsid w:val="001E1E7A"/>
    <w:rsid w:val="001E31FA"/>
    <w:rsid w:val="001E64F6"/>
    <w:rsid w:val="00200BB3"/>
    <w:rsid w:val="00202B9F"/>
    <w:rsid w:val="002118DC"/>
    <w:rsid w:val="002142DC"/>
    <w:rsid w:val="002148A4"/>
    <w:rsid w:val="00222BEB"/>
    <w:rsid w:val="00225E60"/>
    <w:rsid w:val="00227C39"/>
    <w:rsid w:val="00230365"/>
    <w:rsid w:val="0023202C"/>
    <w:rsid w:val="00236203"/>
    <w:rsid w:val="00240051"/>
    <w:rsid w:val="00245043"/>
    <w:rsid w:val="002471ED"/>
    <w:rsid w:val="00257760"/>
    <w:rsid w:val="00292D36"/>
    <w:rsid w:val="00297281"/>
    <w:rsid w:val="002B08A0"/>
    <w:rsid w:val="002C280C"/>
    <w:rsid w:val="002C54E0"/>
    <w:rsid w:val="002C7887"/>
    <w:rsid w:val="002D711A"/>
    <w:rsid w:val="002D7336"/>
    <w:rsid w:val="002E3396"/>
    <w:rsid w:val="002E3B25"/>
    <w:rsid w:val="0031149C"/>
    <w:rsid w:val="00311FB7"/>
    <w:rsid w:val="00313BAD"/>
    <w:rsid w:val="00323506"/>
    <w:rsid w:val="003252A2"/>
    <w:rsid w:val="00330A9A"/>
    <w:rsid w:val="0033535A"/>
    <w:rsid w:val="00336799"/>
    <w:rsid w:val="00337FAC"/>
    <w:rsid w:val="0038771C"/>
    <w:rsid w:val="00392A8F"/>
    <w:rsid w:val="0039405B"/>
    <w:rsid w:val="00394281"/>
    <w:rsid w:val="003948DF"/>
    <w:rsid w:val="003A1C92"/>
    <w:rsid w:val="003A541A"/>
    <w:rsid w:val="003A6923"/>
    <w:rsid w:val="003C2C67"/>
    <w:rsid w:val="003C2EA2"/>
    <w:rsid w:val="003C5BA4"/>
    <w:rsid w:val="003D42D5"/>
    <w:rsid w:val="003E2297"/>
    <w:rsid w:val="003E3E26"/>
    <w:rsid w:val="003F1295"/>
    <w:rsid w:val="003F593C"/>
    <w:rsid w:val="003F71E5"/>
    <w:rsid w:val="003F76FC"/>
    <w:rsid w:val="004002EB"/>
    <w:rsid w:val="0040156C"/>
    <w:rsid w:val="00405C57"/>
    <w:rsid w:val="0041689E"/>
    <w:rsid w:val="00422F0E"/>
    <w:rsid w:val="004236C8"/>
    <w:rsid w:val="00427681"/>
    <w:rsid w:val="00430B38"/>
    <w:rsid w:val="00432C5E"/>
    <w:rsid w:val="00433DB7"/>
    <w:rsid w:val="00437452"/>
    <w:rsid w:val="00453750"/>
    <w:rsid w:val="00456941"/>
    <w:rsid w:val="004669E3"/>
    <w:rsid w:val="004702EA"/>
    <w:rsid w:val="00482D02"/>
    <w:rsid w:val="00485681"/>
    <w:rsid w:val="004A26D8"/>
    <w:rsid w:val="004A5283"/>
    <w:rsid w:val="004A7519"/>
    <w:rsid w:val="004A7D72"/>
    <w:rsid w:val="004B41CA"/>
    <w:rsid w:val="004D3518"/>
    <w:rsid w:val="004D62D6"/>
    <w:rsid w:val="004D6380"/>
    <w:rsid w:val="004F4ABD"/>
    <w:rsid w:val="00503EBE"/>
    <w:rsid w:val="00505C07"/>
    <w:rsid w:val="00512623"/>
    <w:rsid w:val="00522F8A"/>
    <w:rsid w:val="0052765A"/>
    <w:rsid w:val="0053416C"/>
    <w:rsid w:val="00541C2F"/>
    <w:rsid w:val="005507DB"/>
    <w:rsid w:val="00563527"/>
    <w:rsid w:val="00576C40"/>
    <w:rsid w:val="0058124E"/>
    <w:rsid w:val="00584301"/>
    <w:rsid w:val="005875A3"/>
    <w:rsid w:val="005A3416"/>
    <w:rsid w:val="005B27FE"/>
    <w:rsid w:val="005B7F55"/>
    <w:rsid w:val="005C3E6D"/>
    <w:rsid w:val="005F331D"/>
    <w:rsid w:val="005F4307"/>
    <w:rsid w:val="005F61DF"/>
    <w:rsid w:val="006023F9"/>
    <w:rsid w:val="006061D1"/>
    <w:rsid w:val="00610559"/>
    <w:rsid w:val="006332F6"/>
    <w:rsid w:val="00633CF5"/>
    <w:rsid w:val="006361E7"/>
    <w:rsid w:val="0063786E"/>
    <w:rsid w:val="00641096"/>
    <w:rsid w:val="00645BA2"/>
    <w:rsid w:val="00651FC1"/>
    <w:rsid w:val="00652625"/>
    <w:rsid w:val="00652B6D"/>
    <w:rsid w:val="006531DA"/>
    <w:rsid w:val="006534B2"/>
    <w:rsid w:val="0065428E"/>
    <w:rsid w:val="0065615D"/>
    <w:rsid w:val="00657011"/>
    <w:rsid w:val="006650B5"/>
    <w:rsid w:val="006651B1"/>
    <w:rsid w:val="00665778"/>
    <w:rsid w:val="00665E1E"/>
    <w:rsid w:val="006738C4"/>
    <w:rsid w:val="00676F29"/>
    <w:rsid w:val="00691C09"/>
    <w:rsid w:val="0069607C"/>
    <w:rsid w:val="00696420"/>
    <w:rsid w:val="006A5B34"/>
    <w:rsid w:val="006A5F5B"/>
    <w:rsid w:val="006B0FE9"/>
    <w:rsid w:val="006B4955"/>
    <w:rsid w:val="006C77A9"/>
    <w:rsid w:val="006D3DFF"/>
    <w:rsid w:val="006D6703"/>
    <w:rsid w:val="006E6520"/>
    <w:rsid w:val="006F258E"/>
    <w:rsid w:val="006F6693"/>
    <w:rsid w:val="00707FE8"/>
    <w:rsid w:val="00711DDD"/>
    <w:rsid w:val="00724962"/>
    <w:rsid w:val="00724A0F"/>
    <w:rsid w:val="0073072C"/>
    <w:rsid w:val="007320B4"/>
    <w:rsid w:val="00732162"/>
    <w:rsid w:val="00736732"/>
    <w:rsid w:val="00740EF2"/>
    <w:rsid w:val="00741DA6"/>
    <w:rsid w:val="0074221E"/>
    <w:rsid w:val="00746249"/>
    <w:rsid w:val="0075079D"/>
    <w:rsid w:val="00750CBE"/>
    <w:rsid w:val="00754159"/>
    <w:rsid w:val="0076148F"/>
    <w:rsid w:val="00762801"/>
    <w:rsid w:val="00766B5A"/>
    <w:rsid w:val="0077283A"/>
    <w:rsid w:val="007834F2"/>
    <w:rsid w:val="00791020"/>
    <w:rsid w:val="00792F91"/>
    <w:rsid w:val="00794629"/>
    <w:rsid w:val="007A5F82"/>
    <w:rsid w:val="007B3D99"/>
    <w:rsid w:val="007B75A4"/>
    <w:rsid w:val="007C2AC6"/>
    <w:rsid w:val="007D2C07"/>
    <w:rsid w:val="007D5137"/>
    <w:rsid w:val="007F194D"/>
    <w:rsid w:val="007F1A4C"/>
    <w:rsid w:val="007F345F"/>
    <w:rsid w:val="00800637"/>
    <w:rsid w:val="008022C3"/>
    <w:rsid w:val="00802323"/>
    <w:rsid w:val="008041E6"/>
    <w:rsid w:val="008065D2"/>
    <w:rsid w:val="008211B6"/>
    <w:rsid w:val="0082194C"/>
    <w:rsid w:val="008220C4"/>
    <w:rsid w:val="008222FF"/>
    <w:rsid w:val="008241FF"/>
    <w:rsid w:val="008314B7"/>
    <w:rsid w:val="00836A72"/>
    <w:rsid w:val="008411E9"/>
    <w:rsid w:val="0084200F"/>
    <w:rsid w:val="00843B2C"/>
    <w:rsid w:val="008471C4"/>
    <w:rsid w:val="008501EF"/>
    <w:rsid w:val="00857840"/>
    <w:rsid w:val="0086118C"/>
    <w:rsid w:val="008708F2"/>
    <w:rsid w:val="00885915"/>
    <w:rsid w:val="00890D3B"/>
    <w:rsid w:val="008953CD"/>
    <w:rsid w:val="008A4900"/>
    <w:rsid w:val="008A4D24"/>
    <w:rsid w:val="008A5884"/>
    <w:rsid w:val="008B679B"/>
    <w:rsid w:val="008B6C53"/>
    <w:rsid w:val="008C4D76"/>
    <w:rsid w:val="008D0281"/>
    <w:rsid w:val="008D5543"/>
    <w:rsid w:val="008E3C4E"/>
    <w:rsid w:val="008E49B3"/>
    <w:rsid w:val="008F6D45"/>
    <w:rsid w:val="008F7755"/>
    <w:rsid w:val="00906207"/>
    <w:rsid w:val="00921838"/>
    <w:rsid w:val="00927B2F"/>
    <w:rsid w:val="00930A72"/>
    <w:rsid w:val="00932686"/>
    <w:rsid w:val="0093610D"/>
    <w:rsid w:val="00940481"/>
    <w:rsid w:val="00941BC1"/>
    <w:rsid w:val="009472D5"/>
    <w:rsid w:val="009509A4"/>
    <w:rsid w:val="0096424C"/>
    <w:rsid w:val="00971EA7"/>
    <w:rsid w:val="00973844"/>
    <w:rsid w:val="009834C0"/>
    <w:rsid w:val="00984C95"/>
    <w:rsid w:val="00986AAC"/>
    <w:rsid w:val="00987F47"/>
    <w:rsid w:val="009915D7"/>
    <w:rsid w:val="009964B3"/>
    <w:rsid w:val="009A1DA2"/>
    <w:rsid w:val="009A3704"/>
    <w:rsid w:val="009A4739"/>
    <w:rsid w:val="009A674F"/>
    <w:rsid w:val="009A732E"/>
    <w:rsid w:val="009B199C"/>
    <w:rsid w:val="009B54C8"/>
    <w:rsid w:val="009B61F1"/>
    <w:rsid w:val="009B62E0"/>
    <w:rsid w:val="009C3D88"/>
    <w:rsid w:val="009C5033"/>
    <w:rsid w:val="009E3858"/>
    <w:rsid w:val="009E70DD"/>
    <w:rsid w:val="009E72F4"/>
    <w:rsid w:val="009E7FC2"/>
    <w:rsid w:val="009F2ED9"/>
    <w:rsid w:val="009F3231"/>
    <w:rsid w:val="009F4740"/>
    <w:rsid w:val="009F5C58"/>
    <w:rsid w:val="00A023A0"/>
    <w:rsid w:val="00A14FAD"/>
    <w:rsid w:val="00A1562B"/>
    <w:rsid w:val="00A170F4"/>
    <w:rsid w:val="00A2559E"/>
    <w:rsid w:val="00A25CFF"/>
    <w:rsid w:val="00A25FD9"/>
    <w:rsid w:val="00A3212B"/>
    <w:rsid w:val="00A356BD"/>
    <w:rsid w:val="00A46BA8"/>
    <w:rsid w:val="00A47634"/>
    <w:rsid w:val="00A612FE"/>
    <w:rsid w:val="00A65F71"/>
    <w:rsid w:val="00A72B16"/>
    <w:rsid w:val="00A8097D"/>
    <w:rsid w:val="00A85AA7"/>
    <w:rsid w:val="00A87F5C"/>
    <w:rsid w:val="00AA26B8"/>
    <w:rsid w:val="00AA6FB5"/>
    <w:rsid w:val="00AB0F82"/>
    <w:rsid w:val="00AB26FD"/>
    <w:rsid w:val="00AB28A0"/>
    <w:rsid w:val="00AB3FE2"/>
    <w:rsid w:val="00AD106D"/>
    <w:rsid w:val="00AD3322"/>
    <w:rsid w:val="00AD7E4E"/>
    <w:rsid w:val="00AE0BEF"/>
    <w:rsid w:val="00AE67F1"/>
    <w:rsid w:val="00AF34DE"/>
    <w:rsid w:val="00AF4D58"/>
    <w:rsid w:val="00AF6666"/>
    <w:rsid w:val="00B10154"/>
    <w:rsid w:val="00B108C6"/>
    <w:rsid w:val="00B258AC"/>
    <w:rsid w:val="00B45F49"/>
    <w:rsid w:val="00B501DF"/>
    <w:rsid w:val="00B50213"/>
    <w:rsid w:val="00B510D3"/>
    <w:rsid w:val="00B5191B"/>
    <w:rsid w:val="00B543F9"/>
    <w:rsid w:val="00B549C0"/>
    <w:rsid w:val="00B62A3D"/>
    <w:rsid w:val="00B65D58"/>
    <w:rsid w:val="00B668BF"/>
    <w:rsid w:val="00B66E1B"/>
    <w:rsid w:val="00B7180F"/>
    <w:rsid w:val="00B72ABD"/>
    <w:rsid w:val="00B7571A"/>
    <w:rsid w:val="00B81B44"/>
    <w:rsid w:val="00B868D4"/>
    <w:rsid w:val="00B86E25"/>
    <w:rsid w:val="00B86E8F"/>
    <w:rsid w:val="00B9053B"/>
    <w:rsid w:val="00B91001"/>
    <w:rsid w:val="00B93F11"/>
    <w:rsid w:val="00BA5C2D"/>
    <w:rsid w:val="00BB660E"/>
    <w:rsid w:val="00BC27CE"/>
    <w:rsid w:val="00BC3422"/>
    <w:rsid w:val="00BC366A"/>
    <w:rsid w:val="00BD3F6B"/>
    <w:rsid w:val="00BF4CEE"/>
    <w:rsid w:val="00C015B9"/>
    <w:rsid w:val="00C022F9"/>
    <w:rsid w:val="00C02CEC"/>
    <w:rsid w:val="00C032EA"/>
    <w:rsid w:val="00C06EB5"/>
    <w:rsid w:val="00C1145F"/>
    <w:rsid w:val="00C124C3"/>
    <w:rsid w:val="00C317F3"/>
    <w:rsid w:val="00C32E72"/>
    <w:rsid w:val="00C43583"/>
    <w:rsid w:val="00C6331B"/>
    <w:rsid w:val="00C637E1"/>
    <w:rsid w:val="00C70D50"/>
    <w:rsid w:val="00C8243E"/>
    <w:rsid w:val="00C907D7"/>
    <w:rsid w:val="00C92338"/>
    <w:rsid w:val="00CA24D2"/>
    <w:rsid w:val="00CA4167"/>
    <w:rsid w:val="00CA7C3A"/>
    <w:rsid w:val="00CB56E3"/>
    <w:rsid w:val="00CC2149"/>
    <w:rsid w:val="00CC2DB2"/>
    <w:rsid w:val="00CC67DF"/>
    <w:rsid w:val="00CC6F22"/>
    <w:rsid w:val="00CD0307"/>
    <w:rsid w:val="00CD3D1B"/>
    <w:rsid w:val="00CD53DC"/>
    <w:rsid w:val="00CD5BF4"/>
    <w:rsid w:val="00CE62B3"/>
    <w:rsid w:val="00CF7DCA"/>
    <w:rsid w:val="00D047A2"/>
    <w:rsid w:val="00D211E9"/>
    <w:rsid w:val="00D2312F"/>
    <w:rsid w:val="00D26410"/>
    <w:rsid w:val="00D269C1"/>
    <w:rsid w:val="00D335F8"/>
    <w:rsid w:val="00D37901"/>
    <w:rsid w:val="00D44953"/>
    <w:rsid w:val="00D506EB"/>
    <w:rsid w:val="00D542F3"/>
    <w:rsid w:val="00D543E5"/>
    <w:rsid w:val="00D54DDA"/>
    <w:rsid w:val="00D563E3"/>
    <w:rsid w:val="00D5644B"/>
    <w:rsid w:val="00D56E25"/>
    <w:rsid w:val="00D57ED5"/>
    <w:rsid w:val="00D620D0"/>
    <w:rsid w:val="00D62BCA"/>
    <w:rsid w:val="00D64C44"/>
    <w:rsid w:val="00D67F3F"/>
    <w:rsid w:val="00D71896"/>
    <w:rsid w:val="00D718D7"/>
    <w:rsid w:val="00D73212"/>
    <w:rsid w:val="00D814B7"/>
    <w:rsid w:val="00D85C86"/>
    <w:rsid w:val="00D90688"/>
    <w:rsid w:val="00DA0234"/>
    <w:rsid w:val="00DA3AAD"/>
    <w:rsid w:val="00DA6991"/>
    <w:rsid w:val="00DB312B"/>
    <w:rsid w:val="00DC5654"/>
    <w:rsid w:val="00DC658F"/>
    <w:rsid w:val="00DE0390"/>
    <w:rsid w:val="00DE0ECC"/>
    <w:rsid w:val="00DE4082"/>
    <w:rsid w:val="00DE5CED"/>
    <w:rsid w:val="00DE60CC"/>
    <w:rsid w:val="00DF1449"/>
    <w:rsid w:val="00DF23E9"/>
    <w:rsid w:val="00E11417"/>
    <w:rsid w:val="00E26B32"/>
    <w:rsid w:val="00E31444"/>
    <w:rsid w:val="00E37A18"/>
    <w:rsid w:val="00E407B6"/>
    <w:rsid w:val="00E41EF1"/>
    <w:rsid w:val="00E42942"/>
    <w:rsid w:val="00E433C0"/>
    <w:rsid w:val="00E468A6"/>
    <w:rsid w:val="00E57ED2"/>
    <w:rsid w:val="00E65FB6"/>
    <w:rsid w:val="00E71BDF"/>
    <w:rsid w:val="00E83CA7"/>
    <w:rsid w:val="00E865DC"/>
    <w:rsid w:val="00E912E8"/>
    <w:rsid w:val="00E92CC7"/>
    <w:rsid w:val="00E9630C"/>
    <w:rsid w:val="00E9763E"/>
    <w:rsid w:val="00EC171D"/>
    <w:rsid w:val="00EC7DD8"/>
    <w:rsid w:val="00ED487E"/>
    <w:rsid w:val="00EE7A0D"/>
    <w:rsid w:val="00EF0D21"/>
    <w:rsid w:val="00EF3BA1"/>
    <w:rsid w:val="00F02EF8"/>
    <w:rsid w:val="00F17CE1"/>
    <w:rsid w:val="00F2115C"/>
    <w:rsid w:val="00F22ABA"/>
    <w:rsid w:val="00F26D1E"/>
    <w:rsid w:val="00F36B12"/>
    <w:rsid w:val="00F417C3"/>
    <w:rsid w:val="00F46A50"/>
    <w:rsid w:val="00F5580E"/>
    <w:rsid w:val="00F60F9F"/>
    <w:rsid w:val="00F63AD6"/>
    <w:rsid w:val="00F64F08"/>
    <w:rsid w:val="00F734F5"/>
    <w:rsid w:val="00F83257"/>
    <w:rsid w:val="00F855AA"/>
    <w:rsid w:val="00F966B1"/>
    <w:rsid w:val="00F97D48"/>
    <w:rsid w:val="00FA0311"/>
    <w:rsid w:val="00FB2AE9"/>
    <w:rsid w:val="00FC42E5"/>
    <w:rsid w:val="00FC6843"/>
    <w:rsid w:val="00FD640F"/>
    <w:rsid w:val="00FD6B4C"/>
    <w:rsid w:val="00FD6BE9"/>
    <w:rsid w:val="00FE18A9"/>
    <w:rsid w:val="00FE24E9"/>
    <w:rsid w:val="00FE2908"/>
    <w:rsid w:val="00FE67D6"/>
    <w:rsid w:val="00FF4E99"/>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6210C8C"/>
  <w15:docId w15:val="{250479F1-185C-4B44-81DF-4F3F5836E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unhideWhenUsed="1"/>
    <w:lsdException w:name="index 2"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lsdException w:name="toc 8" w:semiHidden="1" w:uiPriority="39"/>
    <w:lsdException w:name="toc 9" w:semiHidden="1" w:uiPriority="39"/>
    <w:lsdException w:name="Normal Indent" w:uiPriority="9" w:unhideWhenUsed="1" w:qFormat="1"/>
    <w:lsdException w:name="footnote text" w:semiHidden="1" w:unhideWhenUsed="1"/>
    <w:lsdException w:name="annotation text" w:semiHidden="1" w:unhideWhenUsed="1"/>
    <w:lsdException w:name="header" w:unhideWhenUsed="1"/>
    <w:lsdException w:name="footer" w:unhideWhenUsed="1"/>
    <w:lsdException w:name="index heading" w:unhideWhenUsed="1"/>
    <w:lsdException w:name="caption" w:uiPriority="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4" w:qFormat="1"/>
    <w:lsdException w:name="Closing" w:semiHidden="1"/>
    <w:lsdException w:name="Signature" w:semiHidden="1" w:unhideWhenUsed="1"/>
    <w:lsdException w:name="Default Paragraph Font" w:semiHidden="1" w:uiPriority="1" w:unhideWhenUsed="1"/>
    <w:lsdException w:name="Body Text" w:semiHidden="1" w:uiPriority="49" w:unhideWhenUsed="1"/>
    <w:lsdException w:name="Body Text Indent" w:semiHidden="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45"/>
    <w:lsdException w:name="Salutation" w:semiHidden="1" w:unhideWhenUsed="1"/>
    <w:lsdException w:name="Date" w:semiHidden="1" w:unhideWhenUsed="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unhideWhenUsed="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4"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B50213"/>
    <w:pPr>
      <w:spacing w:before="120" w:after="120" w:line="264" w:lineRule="auto"/>
    </w:pPr>
    <w:rPr>
      <w:color w:val="232B39" w:themeColor="text1"/>
    </w:rPr>
  </w:style>
  <w:style w:type="paragraph" w:styleId="Heading1">
    <w:name w:val="heading 1"/>
    <w:next w:val="Normal"/>
    <w:link w:val="Heading1Char"/>
    <w:qFormat/>
    <w:rsid w:val="00E9630C"/>
    <w:pPr>
      <w:keepNext/>
      <w:keepLines/>
      <w:spacing w:before="360" w:after="120" w:line="240" w:lineRule="auto"/>
      <w:outlineLvl w:val="0"/>
    </w:pPr>
    <w:rPr>
      <w:rFonts w:asciiTheme="majorHAnsi" w:eastAsiaTheme="majorEastAsia" w:hAnsiTheme="majorHAnsi" w:cstheme="majorBidi"/>
      <w:b/>
      <w:bCs/>
      <w:color w:val="3A3467" w:themeColor="text2"/>
      <w:sz w:val="36"/>
      <w:szCs w:val="28"/>
    </w:rPr>
  </w:style>
  <w:style w:type="paragraph" w:styleId="Heading2">
    <w:name w:val="heading 2"/>
    <w:basedOn w:val="Normal"/>
    <w:next w:val="Normal"/>
    <w:link w:val="Heading2Char"/>
    <w:qFormat/>
    <w:rsid w:val="00E9630C"/>
    <w:pPr>
      <w:keepNext/>
      <w:keepLines/>
      <w:spacing w:before="280" w:line="240" w:lineRule="auto"/>
      <w:outlineLvl w:val="1"/>
    </w:pPr>
    <w:rPr>
      <w:rFonts w:asciiTheme="majorHAnsi" w:eastAsiaTheme="majorEastAsia" w:hAnsiTheme="majorHAnsi" w:cstheme="majorBidi"/>
      <w:b/>
      <w:bCs/>
      <w:color w:val="3A3467" w:themeColor="text2"/>
      <w:sz w:val="28"/>
      <w:szCs w:val="26"/>
    </w:rPr>
  </w:style>
  <w:style w:type="paragraph" w:styleId="Heading3">
    <w:name w:val="heading 3"/>
    <w:basedOn w:val="Normal"/>
    <w:next w:val="Normal"/>
    <w:link w:val="Heading3Char"/>
    <w:qFormat/>
    <w:rsid w:val="00522F8A"/>
    <w:pPr>
      <w:keepNext/>
      <w:keepLines/>
      <w:spacing w:before="240"/>
      <w:outlineLvl w:val="2"/>
    </w:pPr>
    <w:rPr>
      <w:rFonts w:asciiTheme="majorHAnsi" w:eastAsiaTheme="majorEastAsia" w:hAnsiTheme="majorHAnsi" w:cstheme="majorBidi"/>
      <w:b/>
      <w:bCs/>
      <w:color w:val="3A3467" w:themeColor="text2"/>
      <w:sz w:val="24"/>
      <w:szCs w:val="24"/>
    </w:rPr>
  </w:style>
  <w:style w:type="paragraph" w:styleId="Heading4">
    <w:name w:val="heading 4"/>
    <w:basedOn w:val="Normal"/>
    <w:next w:val="Normal"/>
    <w:link w:val="Heading4Char"/>
    <w:qFormat/>
    <w:rsid w:val="00522F8A"/>
    <w:pPr>
      <w:keepNext/>
      <w:keepLines/>
      <w:spacing w:before="200"/>
      <w:outlineLvl w:val="3"/>
    </w:pPr>
    <w:rPr>
      <w:rFonts w:asciiTheme="majorHAnsi" w:eastAsiaTheme="majorEastAsia" w:hAnsiTheme="majorHAnsi" w:cstheme="majorBidi"/>
      <w:b/>
      <w:bCs/>
      <w:iCs/>
      <w:color w:val="3A3467" w:themeColor="text2"/>
      <w:sz w:val="21"/>
      <w:szCs w:val="21"/>
    </w:rPr>
  </w:style>
  <w:style w:type="paragraph" w:styleId="Heading5">
    <w:name w:val="heading 5"/>
    <w:basedOn w:val="Normal"/>
    <w:next w:val="Normal"/>
    <w:link w:val="Heading5Char"/>
    <w:semiHidden/>
    <w:rsid w:val="00522F8A"/>
    <w:pPr>
      <w:keepNext/>
      <w:keepLines/>
      <w:spacing w:before="60" w:after="60"/>
      <w:outlineLvl w:val="4"/>
    </w:pPr>
    <w:rPr>
      <w:rFonts w:asciiTheme="majorHAnsi" w:eastAsiaTheme="majorEastAsia" w:hAnsiTheme="majorHAnsi" w:cstheme="majorBidi"/>
      <w:color w:val="3A34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522F8A"/>
    <w:pPr>
      <w:spacing w:after="0" w:line="240" w:lineRule="auto"/>
    </w:pPr>
    <w:rPr>
      <w:color w:val="1A202A" w:themeColor="text1" w:themeShade="BF"/>
    </w:rPr>
    <w:tblPr>
      <w:tblStyleRowBandSize w:val="1"/>
      <w:tblStyleColBandSize w:val="1"/>
      <w:tblBorders>
        <w:top w:val="single" w:sz="8" w:space="0" w:color="232B39" w:themeColor="text1"/>
        <w:bottom w:val="single" w:sz="8" w:space="0" w:color="232B39" w:themeColor="text1"/>
      </w:tblBorders>
    </w:tblPr>
    <w:tblStylePr w:type="fir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la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C7D7" w:themeFill="text1" w:themeFillTint="3F"/>
      </w:tcPr>
    </w:tblStylePr>
    <w:tblStylePr w:type="band1Horz">
      <w:tblPr/>
      <w:tcPr>
        <w:tcBorders>
          <w:left w:val="nil"/>
          <w:right w:val="nil"/>
          <w:insideH w:val="nil"/>
          <w:insideV w:val="nil"/>
        </w:tcBorders>
        <w:shd w:val="clear" w:color="auto" w:fill="BFC7D7" w:themeFill="text1" w:themeFillTint="3F"/>
      </w:tcPr>
    </w:tblStylePr>
  </w:style>
  <w:style w:type="table" w:styleId="TableGrid">
    <w:name w:val="Table Grid"/>
    <w:basedOn w:val="TableNormal"/>
    <w:uiPriority w:val="59"/>
    <w:rsid w:val="00313B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522F8A"/>
    <w:pPr>
      <w:spacing w:after="0" w:line="240" w:lineRule="auto"/>
    </w:pPr>
    <w:tblPr>
      <w:tblStyleRowBandSize w:val="1"/>
      <w:tblStyleColBandSize w:val="1"/>
      <w:tblBorders>
        <w:top w:val="single" w:sz="8" w:space="0" w:color="D3D5D7" w:themeColor="accent4"/>
        <w:left w:val="single" w:sz="8" w:space="0" w:color="D3D5D7" w:themeColor="accent4"/>
        <w:bottom w:val="single" w:sz="8" w:space="0" w:color="D3D5D7" w:themeColor="accent4"/>
        <w:right w:val="single" w:sz="8" w:space="0" w:color="D3D5D7" w:themeColor="accent4"/>
      </w:tblBorders>
    </w:tblPr>
    <w:tblStylePr w:type="firstRow">
      <w:pPr>
        <w:spacing w:before="0" w:after="0" w:line="240" w:lineRule="auto"/>
      </w:pPr>
      <w:rPr>
        <w:b/>
        <w:bCs/>
        <w:color w:val="FFFFFF" w:themeColor="background1"/>
      </w:rPr>
      <w:tblPr/>
      <w:tcPr>
        <w:shd w:val="clear" w:color="auto" w:fill="D3D5D7" w:themeFill="accent4"/>
      </w:tcPr>
    </w:tblStylePr>
    <w:tblStylePr w:type="lastRow">
      <w:pPr>
        <w:spacing w:before="0" w:after="0" w:line="240" w:lineRule="auto"/>
      </w:pPr>
      <w:rPr>
        <w:b/>
        <w:bCs/>
      </w:rPr>
      <w:tblPr/>
      <w:tcPr>
        <w:tcBorders>
          <w:top w:val="double" w:sz="6" w:space="0" w:color="D3D5D7" w:themeColor="accent4"/>
          <w:left w:val="single" w:sz="8" w:space="0" w:color="D3D5D7" w:themeColor="accent4"/>
          <w:bottom w:val="single" w:sz="8" w:space="0" w:color="D3D5D7" w:themeColor="accent4"/>
          <w:right w:val="single" w:sz="8" w:space="0" w:color="D3D5D7" w:themeColor="accent4"/>
        </w:tcBorders>
      </w:tcPr>
    </w:tblStylePr>
    <w:tblStylePr w:type="firstCol">
      <w:rPr>
        <w:b/>
        <w:bCs/>
      </w:rPr>
    </w:tblStylePr>
    <w:tblStylePr w:type="lastCol">
      <w:rPr>
        <w:b/>
        <w:bCs/>
      </w:rPr>
    </w:tblStylePr>
    <w:tblStylePr w:type="band1Vert">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tblStylePr w:type="band1Horz">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style>
  <w:style w:type="table" w:styleId="LightList-Accent1">
    <w:name w:val="Light List Accent 1"/>
    <w:basedOn w:val="TableNormal"/>
    <w:uiPriority w:val="61"/>
    <w:rsid w:val="00522F8A"/>
    <w:pPr>
      <w:spacing w:after="0" w:line="240" w:lineRule="auto"/>
    </w:pPr>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tblBorders>
    </w:tblPr>
    <w:tblStylePr w:type="firstRow">
      <w:pPr>
        <w:spacing w:before="0" w:after="0" w:line="240" w:lineRule="auto"/>
      </w:pPr>
      <w:rPr>
        <w:b/>
        <w:bCs/>
        <w:color w:val="FFFFFF" w:themeColor="background1"/>
      </w:rPr>
      <w:tblPr/>
      <w:tcPr>
        <w:shd w:val="clear" w:color="auto" w:fill="0072CE" w:themeFill="accent1"/>
      </w:tcPr>
    </w:tblStylePr>
    <w:tblStylePr w:type="lastRow">
      <w:pPr>
        <w:spacing w:before="0" w:after="0" w:line="240" w:lineRule="auto"/>
      </w:pPr>
      <w:rPr>
        <w:b/>
        <w:bCs/>
      </w:rPr>
      <w:tblPr/>
      <w:tcPr>
        <w:tcBorders>
          <w:top w:val="double" w:sz="6" w:space="0" w:color="0072CE" w:themeColor="accent1"/>
          <w:left w:val="single" w:sz="8" w:space="0" w:color="0072CE" w:themeColor="accent1"/>
          <w:bottom w:val="single" w:sz="8" w:space="0" w:color="0072CE" w:themeColor="accent1"/>
          <w:right w:val="single" w:sz="8" w:space="0" w:color="0072CE" w:themeColor="accent1"/>
        </w:tcBorders>
      </w:tcPr>
    </w:tblStylePr>
    <w:tblStylePr w:type="firstCol">
      <w:rPr>
        <w:b/>
        <w:bCs/>
      </w:rPr>
    </w:tblStylePr>
    <w:tblStylePr w:type="lastCol">
      <w:rPr>
        <w:b/>
        <w:bCs/>
      </w:rPr>
    </w:tblStylePr>
    <w:tblStylePr w:type="band1Vert">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tblStylePr w:type="band1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style>
  <w:style w:type="paragraph" w:styleId="TOC1">
    <w:name w:val="toc 1"/>
    <w:basedOn w:val="Normal"/>
    <w:next w:val="Normal"/>
    <w:uiPriority w:val="39"/>
    <w:rsid w:val="00522F8A"/>
    <w:pPr>
      <w:pBdr>
        <w:bottom w:val="single" w:sz="12" w:space="4" w:color="auto"/>
      </w:pBdr>
      <w:tabs>
        <w:tab w:val="right" w:pos="9000"/>
      </w:tabs>
      <w:ind w:right="26"/>
    </w:pPr>
    <w:rPr>
      <w:sz w:val="24"/>
      <w:szCs w:val="24"/>
    </w:rPr>
  </w:style>
  <w:style w:type="paragraph" w:styleId="TOC2">
    <w:name w:val="toc 2"/>
    <w:next w:val="Normal"/>
    <w:uiPriority w:val="39"/>
    <w:rsid w:val="00522F8A"/>
    <w:pPr>
      <w:tabs>
        <w:tab w:val="right" w:pos="9000"/>
      </w:tabs>
      <w:spacing w:after="100"/>
      <w:ind w:left="446" w:right="432"/>
      <w:contextualSpacing/>
    </w:pPr>
    <w:rPr>
      <w:noProof/>
      <w:spacing w:val="2"/>
    </w:rPr>
  </w:style>
  <w:style w:type="paragraph" w:styleId="TOC3">
    <w:name w:val="toc 3"/>
    <w:basedOn w:val="Normal"/>
    <w:next w:val="Normal"/>
    <w:uiPriority w:val="39"/>
    <w:rsid w:val="00522F8A"/>
    <w:pPr>
      <w:tabs>
        <w:tab w:val="right" w:pos="9000"/>
      </w:tabs>
      <w:spacing w:before="0"/>
      <w:ind w:left="450" w:right="432"/>
      <w:contextualSpacing/>
    </w:pPr>
    <w:rPr>
      <w:noProof/>
      <w:sz w:val="18"/>
      <w:szCs w:val="18"/>
    </w:rPr>
  </w:style>
  <w:style w:type="paragraph" w:styleId="Index1">
    <w:name w:val="index 1"/>
    <w:basedOn w:val="Normal"/>
    <w:next w:val="Normal"/>
    <w:uiPriority w:val="99"/>
    <w:semiHidden/>
    <w:rsid w:val="00522F8A"/>
    <w:pPr>
      <w:spacing w:after="60" w:line="240" w:lineRule="auto"/>
    </w:pPr>
    <w:rPr>
      <w:sz w:val="16"/>
    </w:rPr>
  </w:style>
  <w:style w:type="paragraph" w:styleId="Index2">
    <w:name w:val="index 2"/>
    <w:basedOn w:val="Normal"/>
    <w:next w:val="Normal"/>
    <w:uiPriority w:val="99"/>
    <w:semiHidden/>
    <w:rsid w:val="00522F8A"/>
    <w:pPr>
      <w:spacing w:after="0" w:line="240" w:lineRule="auto"/>
      <w:ind w:left="216"/>
    </w:pPr>
    <w:rPr>
      <w:sz w:val="16"/>
      <w:szCs w:val="16"/>
    </w:rPr>
  </w:style>
  <w:style w:type="character" w:styleId="Hyperlink">
    <w:name w:val="Hyperlink"/>
    <w:basedOn w:val="DefaultParagraphFont"/>
    <w:uiPriority w:val="99"/>
    <w:rsid w:val="00FE24E9"/>
    <w:rPr>
      <w:color w:val="808080" w:themeColor="background1" w:themeShade="80"/>
      <w:u w:val="none"/>
    </w:rPr>
  </w:style>
  <w:style w:type="character" w:customStyle="1" w:styleId="Heading1Char">
    <w:name w:val="Heading 1 Char"/>
    <w:basedOn w:val="DefaultParagraphFont"/>
    <w:link w:val="Heading1"/>
    <w:rsid w:val="00E9630C"/>
    <w:rPr>
      <w:rFonts w:asciiTheme="majorHAnsi" w:eastAsiaTheme="majorEastAsia" w:hAnsiTheme="majorHAnsi" w:cstheme="majorBidi"/>
      <w:b/>
      <w:bCs/>
      <w:color w:val="3A3467" w:themeColor="text2"/>
      <w:sz w:val="36"/>
      <w:szCs w:val="28"/>
    </w:rPr>
  </w:style>
  <w:style w:type="character" w:customStyle="1" w:styleId="Heading2Char">
    <w:name w:val="Heading 2 Char"/>
    <w:basedOn w:val="DefaultParagraphFont"/>
    <w:link w:val="Heading2"/>
    <w:rsid w:val="00E9630C"/>
    <w:rPr>
      <w:rFonts w:asciiTheme="majorHAnsi" w:eastAsiaTheme="majorEastAsia" w:hAnsiTheme="majorHAnsi" w:cstheme="majorBidi"/>
      <w:b/>
      <w:bCs/>
      <w:color w:val="3A3467" w:themeColor="text2"/>
      <w:sz w:val="28"/>
      <w:szCs w:val="26"/>
    </w:rPr>
  </w:style>
  <w:style w:type="paragraph" w:customStyle="1" w:styleId="Bullet1">
    <w:name w:val="Bullet 1"/>
    <w:uiPriority w:val="1"/>
    <w:qFormat/>
    <w:rsid w:val="00BB660E"/>
    <w:pPr>
      <w:numPr>
        <w:numId w:val="1"/>
      </w:numPr>
      <w:spacing w:before="100" w:after="100" w:line="240" w:lineRule="auto"/>
      <w:contextualSpacing/>
    </w:pPr>
    <w:rPr>
      <w:rFonts w:eastAsia="Times New Roman" w:cs="Calibri"/>
      <w:color w:val="232B39" w:themeColor="text1"/>
    </w:rPr>
  </w:style>
  <w:style w:type="paragraph" w:customStyle="1" w:styleId="Bullet2">
    <w:name w:val="Bullet 2"/>
    <w:basedOn w:val="Bullet1"/>
    <w:uiPriority w:val="1"/>
    <w:qFormat/>
    <w:rsid w:val="00522F8A"/>
    <w:pPr>
      <w:numPr>
        <w:ilvl w:val="1"/>
      </w:numPr>
    </w:pPr>
  </w:style>
  <w:style w:type="paragraph" w:customStyle="1" w:styleId="Bulletindent">
    <w:name w:val="Bullet indent"/>
    <w:basedOn w:val="Bullet2"/>
    <w:uiPriority w:val="9"/>
    <w:qFormat/>
    <w:rsid w:val="00BB660E"/>
    <w:pPr>
      <w:numPr>
        <w:ilvl w:val="2"/>
      </w:numPr>
      <w:spacing w:line="264" w:lineRule="auto"/>
    </w:pPr>
  </w:style>
  <w:style w:type="paragraph" w:customStyle="1" w:styleId="Heading1numbered">
    <w:name w:val="Heading 1 numbered"/>
    <w:basedOn w:val="Heading1"/>
    <w:next w:val="NormalIndent"/>
    <w:uiPriority w:val="8"/>
    <w:qFormat/>
    <w:rsid w:val="00522F8A"/>
    <w:pPr>
      <w:numPr>
        <w:ilvl w:val="2"/>
        <w:numId w:val="3"/>
      </w:numPr>
    </w:pPr>
  </w:style>
  <w:style w:type="paragraph" w:customStyle="1" w:styleId="Heading2numbered">
    <w:name w:val="Heading 2 numbered"/>
    <w:basedOn w:val="Heading2"/>
    <w:next w:val="NormalIndent"/>
    <w:uiPriority w:val="8"/>
    <w:qFormat/>
    <w:rsid w:val="00522F8A"/>
    <w:pPr>
      <w:numPr>
        <w:ilvl w:val="3"/>
        <w:numId w:val="3"/>
      </w:numPr>
    </w:pPr>
  </w:style>
  <w:style w:type="paragraph" w:customStyle="1" w:styleId="Heading3numbered">
    <w:name w:val="Heading 3 numbered"/>
    <w:basedOn w:val="Heading3"/>
    <w:next w:val="NormalIndent"/>
    <w:uiPriority w:val="8"/>
    <w:qFormat/>
    <w:rsid w:val="00522F8A"/>
    <w:pPr>
      <w:numPr>
        <w:ilvl w:val="4"/>
        <w:numId w:val="3"/>
      </w:numPr>
    </w:pPr>
  </w:style>
  <w:style w:type="character" w:customStyle="1" w:styleId="Heading3Char">
    <w:name w:val="Heading 3 Char"/>
    <w:basedOn w:val="DefaultParagraphFont"/>
    <w:link w:val="Heading3"/>
    <w:rsid w:val="00522F8A"/>
    <w:rPr>
      <w:rFonts w:asciiTheme="majorHAnsi" w:eastAsiaTheme="majorEastAsia" w:hAnsiTheme="majorHAnsi" w:cstheme="majorBidi"/>
      <w:b/>
      <w:bCs/>
      <w:color w:val="3A3467" w:themeColor="text2"/>
      <w:sz w:val="24"/>
      <w:szCs w:val="24"/>
    </w:rPr>
  </w:style>
  <w:style w:type="paragraph" w:customStyle="1" w:styleId="Heading4numbered">
    <w:name w:val="Heading 4 numbered"/>
    <w:basedOn w:val="Heading4"/>
    <w:next w:val="NormalIndent"/>
    <w:uiPriority w:val="8"/>
    <w:semiHidden/>
    <w:qFormat/>
    <w:rsid w:val="00522F8A"/>
    <w:pPr>
      <w:numPr>
        <w:ilvl w:val="5"/>
        <w:numId w:val="3"/>
      </w:numPr>
    </w:pPr>
  </w:style>
  <w:style w:type="character" w:customStyle="1" w:styleId="Heading4Char">
    <w:name w:val="Heading 4 Char"/>
    <w:basedOn w:val="DefaultParagraphFont"/>
    <w:link w:val="Heading4"/>
    <w:rsid w:val="00522F8A"/>
    <w:rPr>
      <w:rFonts w:asciiTheme="majorHAnsi" w:eastAsiaTheme="majorEastAsia" w:hAnsiTheme="majorHAnsi" w:cstheme="majorBidi"/>
      <w:b/>
      <w:bCs/>
      <w:iCs/>
      <w:color w:val="3A3467" w:themeColor="text2"/>
      <w:sz w:val="21"/>
      <w:szCs w:val="21"/>
    </w:rPr>
  </w:style>
  <w:style w:type="paragraph" w:styleId="NormalIndent">
    <w:name w:val="Normal Indent"/>
    <w:basedOn w:val="Normal"/>
    <w:uiPriority w:val="9"/>
    <w:qFormat/>
    <w:rsid w:val="00BB660E"/>
    <w:pPr>
      <w:ind w:left="792"/>
    </w:pPr>
  </w:style>
  <w:style w:type="paragraph" w:customStyle="1" w:styleId="NoteNormal">
    <w:name w:val="Note Normal"/>
    <w:basedOn w:val="Normal"/>
    <w:rsid w:val="00CD53DC"/>
    <w:pPr>
      <w:keepLines/>
      <w:spacing w:before="80" w:line="240" w:lineRule="auto"/>
    </w:pPr>
    <w:rPr>
      <w:rFonts w:eastAsia="Times New Roman" w:cstheme="minorHAnsi"/>
      <w:color w:val="000000"/>
      <w:spacing w:val="1"/>
      <w:sz w:val="16"/>
      <w:szCs w:val="16"/>
      <w:lang w:eastAsia="en-US"/>
    </w:rPr>
  </w:style>
  <w:style w:type="paragraph" w:customStyle="1" w:styleId="Spacer">
    <w:name w:val="Spacer"/>
    <w:basedOn w:val="Normal"/>
    <w:uiPriority w:val="13"/>
    <w:semiHidden/>
    <w:qFormat/>
    <w:rsid w:val="00522F8A"/>
    <w:pPr>
      <w:spacing w:before="0" w:after="0" w:line="120" w:lineRule="atLeast"/>
    </w:pPr>
    <w:rPr>
      <w:rFonts w:eastAsia="Times New Roman" w:cs="Calibri"/>
      <w:sz w:val="10"/>
      <w:szCs w:val="22"/>
    </w:rPr>
  </w:style>
  <w:style w:type="paragraph" w:styleId="Subtitle">
    <w:name w:val="Subtitle"/>
    <w:next w:val="TertiaryTitle"/>
    <w:link w:val="SubtitleChar"/>
    <w:uiPriority w:val="45"/>
    <w:semiHidden/>
    <w:rsid w:val="00072A2A"/>
    <w:pPr>
      <w:spacing w:before="200" w:after="120" w:line="440" w:lineRule="exact"/>
      <w:ind w:right="1829"/>
    </w:pPr>
    <w:rPr>
      <w:rFonts w:asciiTheme="majorHAnsi" w:eastAsia="Times New Roman" w:hAnsiTheme="majorHAnsi" w:cstheme="majorHAnsi"/>
      <w:sz w:val="32"/>
      <w:szCs w:val="32"/>
    </w:rPr>
  </w:style>
  <w:style w:type="character" w:customStyle="1" w:styleId="SubtitleChar">
    <w:name w:val="Subtitle Char"/>
    <w:basedOn w:val="DefaultParagraphFont"/>
    <w:link w:val="Subtitle"/>
    <w:uiPriority w:val="45"/>
    <w:semiHidden/>
    <w:rsid w:val="00973844"/>
    <w:rPr>
      <w:rFonts w:asciiTheme="majorHAnsi" w:eastAsia="Times New Roman" w:hAnsiTheme="majorHAnsi" w:cstheme="majorHAnsi"/>
      <w:sz w:val="32"/>
      <w:szCs w:val="32"/>
    </w:rPr>
  </w:style>
  <w:style w:type="paragraph" w:customStyle="1" w:styleId="TertiaryTitle">
    <w:name w:val="Tertiary Title"/>
    <w:next w:val="Normal"/>
    <w:uiPriority w:val="99"/>
    <w:semiHidden/>
    <w:rsid w:val="00522F8A"/>
    <w:pPr>
      <w:spacing w:after="0"/>
    </w:pPr>
    <w:rPr>
      <w:rFonts w:asciiTheme="majorHAnsi" w:eastAsia="Times New Roman" w:hAnsiTheme="majorHAnsi" w:cstheme="majorHAnsi"/>
      <w:color w:val="FFFFFF" w:themeColor="background1"/>
      <w:spacing w:val="-2"/>
      <w:szCs w:val="40"/>
      <w:lang w:eastAsia="en-US"/>
    </w:rPr>
  </w:style>
  <w:style w:type="paragraph" w:styleId="Title">
    <w:name w:val="Title"/>
    <w:next w:val="Subtitle"/>
    <w:link w:val="TitleChar"/>
    <w:uiPriority w:val="44"/>
    <w:semiHidden/>
    <w:qFormat/>
    <w:rsid w:val="0093610D"/>
    <w:pPr>
      <w:spacing w:before="200" w:after="0" w:line="216" w:lineRule="auto"/>
      <w:ind w:right="389"/>
    </w:pPr>
    <w:rPr>
      <w:rFonts w:asciiTheme="majorHAnsi" w:eastAsia="Times New Roman" w:hAnsiTheme="majorHAnsi" w:cstheme="majorHAnsi"/>
      <w:b/>
      <w:color w:val="3A3467" w:themeColor="text2"/>
      <w:sz w:val="48"/>
      <w:szCs w:val="48"/>
    </w:rPr>
  </w:style>
  <w:style w:type="character" w:customStyle="1" w:styleId="TitleChar">
    <w:name w:val="Title Char"/>
    <w:basedOn w:val="DefaultParagraphFont"/>
    <w:link w:val="Title"/>
    <w:uiPriority w:val="44"/>
    <w:semiHidden/>
    <w:rsid w:val="00B50213"/>
    <w:rPr>
      <w:rFonts w:asciiTheme="majorHAnsi" w:eastAsia="Times New Roman" w:hAnsiTheme="majorHAnsi" w:cstheme="majorHAnsi"/>
      <w:b/>
      <w:color w:val="3A3467" w:themeColor="text2"/>
      <w:sz w:val="48"/>
      <w:szCs w:val="48"/>
    </w:rPr>
  </w:style>
  <w:style w:type="paragraph" w:styleId="BalloonText">
    <w:name w:val="Balloon Text"/>
    <w:basedOn w:val="Normal"/>
    <w:link w:val="BalloonTextChar"/>
    <w:uiPriority w:val="99"/>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02C"/>
    <w:rPr>
      <w:rFonts w:ascii="Tahoma" w:hAnsi="Tahoma" w:cs="Tahoma"/>
      <w:spacing w:val="2"/>
      <w:sz w:val="16"/>
      <w:szCs w:val="16"/>
    </w:rPr>
  </w:style>
  <w:style w:type="paragraph" w:customStyle="1" w:styleId="Bulletindent2">
    <w:name w:val="Bullet indent 2"/>
    <w:basedOn w:val="Normal"/>
    <w:uiPriority w:val="9"/>
    <w:qFormat/>
    <w:rsid w:val="00BB660E"/>
    <w:pPr>
      <w:numPr>
        <w:ilvl w:val="3"/>
        <w:numId w:val="1"/>
      </w:numPr>
      <w:contextualSpacing/>
    </w:pPr>
  </w:style>
  <w:style w:type="paragraph" w:styleId="IndexHeading">
    <w:name w:val="index heading"/>
    <w:basedOn w:val="Normal"/>
    <w:next w:val="Index1"/>
    <w:uiPriority w:val="99"/>
    <w:semiHidden/>
    <w:rsid w:val="00522F8A"/>
    <w:rPr>
      <w:rFonts w:asciiTheme="majorHAnsi" w:eastAsiaTheme="majorEastAsia" w:hAnsiTheme="majorHAnsi" w:cstheme="majorBidi"/>
      <w:b/>
      <w:bCs/>
    </w:rPr>
  </w:style>
  <w:style w:type="paragraph" w:styleId="Header">
    <w:name w:val="header"/>
    <w:basedOn w:val="Normal"/>
    <w:link w:val="HeaderChar"/>
    <w:uiPriority w:val="99"/>
    <w:semiHidden/>
    <w:rsid w:val="00522F8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522F8A"/>
    <w:rPr>
      <w:color w:val="232B39" w:themeColor="text1"/>
    </w:rPr>
  </w:style>
  <w:style w:type="paragraph" w:styleId="Footer">
    <w:name w:val="footer"/>
    <w:basedOn w:val="Normal"/>
    <w:link w:val="FooterChar"/>
    <w:uiPriority w:val="99"/>
    <w:semiHidden/>
    <w:rsid w:val="008E49B3"/>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semiHidden/>
    <w:rsid w:val="00B50213"/>
    <w:rPr>
      <w:noProof/>
      <w:color w:val="232B39" w:themeColor="text1"/>
      <w:sz w:val="18"/>
      <w:szCs w:val="18"/>
    </w:rPr>
  </w:style>
  <w:style w:type="character" w:styleId="PageNumber">
    <w:name w:val="page number"/>
    <w:uiPriority w:val="49"/>
    <w:semiHidden/>
    <w:rsid w:val="00522F8A"/>
    <w:rPr>
      <w:rFonts w:asciiTheme="minorHAnsi" w:hAnsiTheme="minorHAnsi"/>
      <w:b w:val="0"/>
      <w:color w:val="232B39" w:themeColor="text1"/>
    </w:rPr>
  </w:style>
  <w:style w:type="paragraph" w:styleId="TOCHeading">
    <w:name w:val="TOC Heading"/>
    <w:basedOn w:val="Heading1"/>
    <w:next w:val="Normal"/>
    <w:uiPriority w:val="39"/>
    <w:qFormat/>
    <w:rsid w:val="00522F8A"/>
    <w:pPr>
      <w:spacing w:before="480" w:after="720"/>
      <w:outlineLvl w:val="9"/>
    </w:pPr>
    <w:rPr>
      <w:spacing w:val="2"/>
    </w:rPr>
  </w:style>
  <w:style w:type="paragraph" w:customStyle="1" w:styleId="NormalTight">
    <w:name w:val="Normal Tight"/>
    <w:uiPriority w:val="99"/>
    <w:semiHidden/>
    <w:rsid w:val="00522F8A"/>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49"/>
    <w:semiHidden/>
    <w:rsid w:val="00EC171D"/>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973844"/>
    <w:rPr>
      <w:rFonts w:ascii="Calibri" w:eastAsia="Times New Roman" w:hAnsi="Calibri" w:cs="Calibri"/>
      <w:color w:val="232B39" w:themeColor="text1"/>
      <w:sz w:val="22"/>
      <w:szCs w:val="22"/>
    </w:rPr>
  </w:style>
  <w:style w:type="paragraph" w:customStyle="1" w:styleId="Insidecoverspacer">
    <w:name w:val="Inside cover spacer"/>
    <w:basedOn w:val="NormalTight"/>
    <w:uiPriority w:val="99"/>
    <w:semiHidden/>
    <w:qFormat/>
    <w:rsid w:val="00522F8A"/>
    <w:pPr>
      <w:spacing w:before="3800"/>
      <w:ind w:right="1382"/>
    </w:pPr>
  </w:style>
  <w:style w:type="paragraph" w:styleId="TOC4">
    <w:name w:val="toc 4"/>
    <w:basedOn w:val="TOC1"/>
    <w:next w:val="Normal"/>
    <w:uiPriority w:val="39"/>
    <w:semiHidden/>
    <w:rsid w:val="00522F8A"/>
    <w:pPr>
      <w:spacing w:before="280"/>
      <w:ind w:left="446" w:right="29" w:hanging="446"/>
    </w:pPr>
    <w:rPr>
      <w:noProof/>
      <w:lang w:eastAsia="en-US"/>
    </w:rPr>
  </w:style>
  <w:style w:type="paragraph" w:styleId="TOC5">
    <w:name w:val="toc 5"/>
    <w:basedOn w:val="TOC2"/>
    <w:next w:val="Normal"/>
    <w:uiPriority w:val="39"/>
    <w:semiHidden/>
    <w:rsid w:val="00522F8A"/>
    <w:pPr>
      <w:ind w:left="1080" w:hanging="634"/>
    </w:pPr>
    <w:rPr>
      <w:lang w:eastAsia="en-US"/>
    </w:rPr>
  </w:style>
  <w:style w:type="paragraph" w:styleId="TOC6">
    <w:name w:val="toc 6"/>
    <w:basedOn w:val="TOC3"/>
    <w:next w:val="Normal"/>
    <w:uiPriority w:val="39"/>
    <w:semiHidden/>
    <w:rsid w:val="00522F8A"/>
    <w:pPr>
      <w:ind w:left="1800" w:hanging="720"/>
    </w:pPr>
    <w:rPr>
      <w:lang w:eastAsia="en-US"/>
    </w:rPr>
  </w:style>
  <w:style w:type="table" w:customStyle="1" w:styleId="DTFtexttable">
    <w:name w:val="DTF text table"/>
    <w:basedOn w:val="TableNormal"/>
    <w:uiPriority w:val="99"/>
    <w:rsid w:val="00030708"/>
    <w:pPr>
      <w:spacing w:before="30" w:after="30" w:line="264" w:lineRule="auto"/>
    </w:pPr>
    <w:rPr>
      <w:rFonts w:eastAsiaTheme="minorHAnsi"/>
      <w:spacing w:val="2"/>
      <w:sz w:val="17"/>
      <w:szCs w:val="21"/>
      <w:lang w:eastAsia="en-US"/>
    </w:rPr>
    <w:tblPr>
      <w:tblStyleRowBandSize w:val="1"/>
      <w:tblStyleColBandSize w:val="1"/>
      <w:tblBorders>
        <w:bottom w:val="single" w:sz="12" w:space="0" w:color="68CEF2" w:themeColor="accent2"/>
        <w:insideH w:val="single" w:sz="6" w:space="0" w:color="A6A6A6" w:themeColor="background1" w:themeShade="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68CEF2" w:themeColor="accent2"/>
          <w:left w:val="nil"/>
          <w:bottom w:val="single" w:sz="12" w:space="0" w:color="68CEF2"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Normal"/>
    <w:uiPriority w:val="99"/>
    <w:rsid w:val="00030708"/>
    <w:pPr>
      <w:spacing w:before="30" w:after="30" w:line="264" w:lineRule="auto"/>
      <w:jc w:val="right"/>
    </w:pPr>
    <w:rPr>
      <w:rFonts w:eastAsiaTheme="minorHAnsi"/>
      <w:spacing w:val="2"/>
      <w:sz w:val="17"/>
      <w:szCs w:val="21"/>
      <w:lang w:eastAsia="en-US"/>
    </w:rPr>
    <w:tblPr>
      <w:tblStyleRowBandSize w:val="1"/>
      <w:tblStyleColBandSize w:val="1"/>
      <w:tblBorders>
        <w:bottom w:val="single" w:sz="12" w:space="0" w:color="68CEF2" w:themeColor="accent2"/>
      </w:tblBorders>
      <w:tblCellMar>
        <w:left w:w="57" w:type="dxa"/>
        <w:right w:w="57" w:type="dxa"/>
      </w:tblCellMar>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Tabletext">
    <w:name w:val="Table text"/>
    <w:basedOn w:val="Normal"/>
    <w:uiPriority w:val="5"/>
    <w:qFormat/>
    <w:rsid w:val="00522F8A"/>
    <w:pPr>
      <w:spacing w:before="60" w:after="60"/>
    </w:pPr>
    <w:rPr>
      <w:sz w:val="17"/>
    </w:rPr>
  </w:style>
  <w:style w:type="paragraph" w:customStyle="1" w:styleId="Tabletextright">
    <w:name w:val="Table text right"/>
    <w:basedOn w:val="Tabletext"/>
    <w:uiPriority w:val="5"/>
    <w:qFormat/>
    <w:rsid w:val="00522F8A"/>
    <w:pPr>
      <w:jc w:val="right"/>
    </w:pPr>
  </w:style>
  <w:style w:type="paragraph" w:customStyle="1" w:styleId="Listnumindent2">
    <w:name w:val="List num indent 2"/>
    <w:basedOn w:val="Normal"/>
    <w:uiPriority w:val="9"/>
    <w:qFormat/>
    <w:rsid w:val="00522F8A"/>
    <w:pPr>
      <w:numPr>
        <w:ilvl w:val="7"/>
        <w:numId w:val="3"/>
      </w:numPr>
      <w:spacing w:before="100"/>
      <w:contextualSpacing/>
    </w:pPr>
  </w:style>
  <w:style w:type="paragraph" w:customStyle="1" w:styleId="Listnumindent">
    <w:name w:val="List num indent"/>
    <w:basedOn w:val="Normal"/>
    <w:uiPriority w:val="9"/>
    <w:qFormat/>
    <w:rsid w:val="00522F8A"/>
    <w:pPr>
      <w:numPr>
        <w:ilvl w:val="6"/>
        <w:numId w:val="3"/>
      </w:numPr>
      <w:spacing w:before="100"/>
    </w:pPr>
  </w:style>
  <w:style w:type="paragraph" w:customStyle="1" w:styleId="Listnum">
    <w:name w:val="List num"/>
    <w:basedOn w:val="Normal"/>
    <w:uiPriority w:val="2"/>
    <w:qFormat/>
    <w:rsid w:val="00522F8A"/>
    <w:pPr>
      <w:numPr>
        <w:numId w:val="3"/>
      </w:numPr>
    </w:pPr>
  </w:style>
  <w:style w:type="paragraph" w:customStyle="1" w:styleId="Listnum2">
    <w:name w:val="List num 2"/>
    <w:basedOn w:val="Normal"/>
    <w:uiPriority w:val="2"/>
    <w:qFormat/>
    <w:rsid w:val="00522F8A"/>
    <w:pPr>
      <w:numPr>
        <w:ilvl w:val="1"/>
        <w:numId w:val="3"/>
      </w:numPr>
    </w:pPr>
  </w:style>
  <w:style w:type="paragraph" w:customStyle="1" w:styleId="Tabletextcentred">
    <w:name w:val="Table text centred"/>
    <w:basedOn w:val="Tabletext"/>
    <w:uiPriority w:val="5"/>
    <w:qFormat/>
    <w:rsid w:val="00522F8A"/>
    <w:pPr>
      <w:jc w:val="center"/>
    </w:pPr>
  </w:style>
  <w:style w:type="paragraph" w:customStyle="1" w:styleId="Tableheader">
    <w:name w:val="Table header"/>
    <w:basedOn w:val="Tabletext"/>
    <w:uiPriority w:val="5"/>
    <w:qFormat/>
    <w:rsid w:val="00522F8A"/>
    <w:pPr>
      <w:keepNext/>
      <w:keepLines/>
      <w:spacing w:before="120"/>
    </w:pPr>
    <w:rPr>
      <w:rFonts w:eastAsiaTheme="minorHAnsi"/>
      <w:spacing w:val="2"/>
      <w:sz w:val="18"/>
      <w:szCs w:val="18"/>
      <w:lang w:eastAsia="en-US"/>
    </w:rPr>
  </w:style>
  <w:style w:type="paragraph" w:customStyle="1" w:styleId="Tablebullet">
    <w:name w:val="Table bullet"/>
    <w:basedOn w:val="Tabletext"/>
    <w:uiPriority w:val="6"/>
    <w:rsid w:val="00522F8A"/>
    <w:pPr>
      <w:numPr>
        <w:numId w:val="4"/>
      </w:numPr>
    </w:pPr>
  </w:style>
  <w:style w:type="paragraph" w:customStyle="1" w:styleId="Tabledash">
    <w:name w:val="Table dash"/>
    <w:basedOn w:val="Tablebullet"/>
    <w:uiPriority w:val="6"/>
    <w:rsid w:val="00522F8A"/>
    <w:pPr>
      <w:numPr>
        <w:ilvl w:val="1"/>
      </w:numPr>
    </w:pPr>
  </w:style>
  <w:style w:type="paragraph" w:customStyle="1" w:styleId="Tabletextindent">
    <w:name w:val="Table text indent"/>
    <w:basedOn w:val="Tabletext"/>
    <w:uiPriority w:val="5"/>
    <w:qFormat/>
    <w:rsid w:val="00522F8A"/>
    <w:pPr>
      <w:ind w:left="288"/>
    </w:pPr>
  </w:style>
  <w:style w:type="paragraph" w:customStyle="1" w:styleId="Numpara">
    <w:name w:val="Num para"/>
    <w:basedOn w:val="ListParagraph"/>
    <w:uiPriority w:val="2"/>
    <w:qFormat/>
    <w:rsid w:val="00522F8A"/>
    <w:pPr>
      <w:numPr>
        <w:numId w:val="2"/>
      </w:numPr>
      <w:tabs>
        <w:tab w:val="left" w:pos="540"/>
      </w:tabs>
    </w:pPr>
  </w:style>
  <w:style w:type="paragraph" w:styleId="ListParagraph">
    <w:name w:val="List Paragraph"/>
    <w:basedOn w:val="Normal"/>
    <w:uiPriority w:val="34"/>
    <w:qFormat/>
    <w:rsid w:val="00522F8A"/>
    <w:pPr>
      <w:ind w:left="720"/>
      <w:contextualSpacing/>
    </w:pPr>
  </w:style>
  <w:style w:type="paragraph" w:styleId="FootnoteText">
    <w:name w:val="footnote text"/>
    <w:basedOn w:val="Normal"/>
    <w:link w:val="FootnoteTextChar"/>
    <w:uiPriority w:val="99"/>
    <w:semiHidden/>
    <w:rsid w:val="00522F8A"/>
    <w:pPr>
      <w:spacing w:before="0" w:after="0" w:line="240" w:lineRule="auto"/>
    </w:pPr>
    <w:rPr>
      <w:sz w:val="17"/>
    </w:rPr>
  </w:style>
  <w:style w:type="character" w:customStyle="1" w:styleId="FootnoteTextChar">
    <w:name w:val="Footnote Text Char"/>
    <w:basedOn w:val="DefaultParagraphFont"/>
    <w:link w:val="FootnoteText"/>
    <w:uiPriority w:val="99"/>
    <w:semiHidden/>
    <w:rsid w:val="00522F8A"/>
    <w:rPr>
      <w:color w:val="232B39" w:themeColor="text1"/>
      <w:sz w:val="17"/>
    </w:rPr>
  </w:style>
  <w:style w:type="character" w:styleId="FootnoteReference">
    <w:name w:val="footnote reference"/>
    <w:basedOn w:val="DefaultParagraphFont"/>
    <w:uiPriority w:val="99"/>
    <w:semiHidden/>
    <w:rsid w:val="00522F8A"/>
    <w:rPr>
      <w:vertAlign w:val="superscript"/>
    </w:rPr>
  </w:style>
  <w:style w:type="table" w:customStyle="1" w:styleId="DTFfinancialtableindent">
    <w:name w:val="DTF financial table indent"/>
    <w:basedOn w:val="DTFfinancial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table" w:customStyle="1" w:styleId="DTFtexttableindent">
    <w:name w:val="DTF text table indent"/>
    <w:basedOn w:val="DTFtext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customStyle="1" w:styleId="Numparaindent">
    <w:name w:val="Num para indent"/>
    <w:basedOn w:val="Numpara"/>
    <w:uiPriority w:val="9"/>
    <w:qFormat/>
    <w:rsid w:val="00522F8A"/>
    <w:pPr>
      <w:numPr>
        <w:ilvl w:val="8"/>
        <w:numId w:val="3"/>
      </w:numPr>
      <w:tabs>
        <w:tab w:val="clear" w:pos="540"/>
      </w:tabs>
    </w:pPr>
  </w:style>
  <w:style w:type="paragraph" w:customStyle="1" w:styleId="Tablenum1">
    <w:name w:val="Table num 1"/>
    <w:basedOn w:val="Normal"/>
    <w:uiPriority w:val="6"/>
    <w:rsid w:val="00522F8A"/>
    <w:pPr>
      <w:numPr>
        <w:ilvl w:val="2"/>
        <w:numId w:val="4"/>
      </w:numPr>
      <w:spacing w:before="60" w:after="60"/>
    </w:pPr>
    <w:rPr>
      <w:sz w:val="17"/>
    </w:rPr>
  </w:style>
  <w:style w:type="paragraph" w:customStyle="1" w:styleId="Tablenum2">
    <w:name w:val="Table num 2"/>
    <w:basedOn w:val="Normal"/>
    <w:uiPriority w:val="6"/>
    <w:rsid w:val="00522F8A"/>
    <w:pPr>
      <w:numPr>
        <w:ilvl w:val="3"/>
        <w:numId w:val="4"/>
      </w:numPr>
      <w:spacing w:before="60" w:after="60"/>
    </w:pPr>
    <w:rPr>
      <w:sz w:val="17"/>
    </w:rPr>
  </w:style>
  <w:style w:type="paragraph" w:customStyle="1" w:styleId="NoteNormalindent">
    <w:name w:val="Note Normal indent"/>
    <w:basedOn w:val="NoteNormal"/>
    <w:uiPriority w:val="9"/>
    <w:rsid w:val="00522F8A"/>
    <w:pPr>
      <w:ind w:left="792"/>
    </w:pPr>
  </w:style>
  <w:style w:type="paragraph" w:styleId="Caption">
    <w:name w:val="caption"/>
    <w:basedOn w:val="Normal"/>
    <w:next w:val="Normal"/>
    <w:uiPriority w:val="5"/>
    <w:rsid w:val="00522F8A"/>
    <w:pPr>
      <w:spacing w:before="200" w:after="60" w:line="240" w:lineRule="auto"/>
    </w:pPr>
    <w:rPr>
      <w:b/>
      <w:bCs/>
      <w:color w:val="3A3467" w:themeColor="text2"/>
      <w:sz w:val="18"/>
      <w:szCs w:val="18"/>
    </w:rPr>
  </w:style>
  <w:style w:type="paragraph" w:customStyle="1" w:styleId="Captionindent">
    <w:name w:val="Caption indent"/>
    <w:basedOn w:val="Caption"/>
    <w:uiPriority w:val="7"/>
    <w:qFormat/>
    <w:rsid w:val="00522F8A"/>
    <w:pPr>
      <w:spacing w:before="240"/>
      <w:ind w:left="792"/>
    </w:pPr>
  </w:style>
  <w:style w:type="paragraph" w:customStyle="1" w:styleId="CM">
    <w:name w:val="CM"/>
    <w:next w:val="Normal"/>
    <w:uiPriority w:val="79"/>
    <w:semiHidden/>
    <w:rsid w:val="00522F8A"/>
    <w:pPr>
      <w:spacing w:after="800" w:line="240" w:lineRule="auto"/>
      <w:ind w:right="2909"/>
    </w:pPr>
    <w:rPr>
      <w:caps/>
    </w:rPr>
  </w:style>
  <w:style w:type="paragraph" w:customStyle="1" w:styleId="CoverSpacer">
    <w:name w:val="CoverSpacer"/>
    <w:basedOn w:val="Normal"/>
    <w:semiHidden/>
    <w:qFormat/>
    <w:rsid w:val="00522F8A"/>
    <w:pPr>
      <w:spacing w:before="4600" w:after="0"/>
    </w:pPr>
  </w:style>
  <w:style w:type="character" w:styleId="FollowedHyperlink">
    <w:name w:val="FollowedHyperlink"/>
    <w:basedOn w:val="DefaultParagraphFont"/>
    <w:uiPriority w:val="99"/>
    <w:semiHidden/>
    <w:rsid w:val="00FE24E9"/>
    <w:rPr>
      <w:color w:val="808080" w:themeColor="background1" w:themeShade="80"/>
      <w:u w:val="none"/>
    </w:rPr>
  </w:style>
  <w:style w:type="character" w:customStyle="1" w:styleId="Heading5Char">
    <w:name w:val="Heading 5 Char"/>
    <w:basedOn w:val="DefaultParagraphFont"/>
    <w:link w:val="Heading5"/>
    <w:semiHidden/>
    <w:rsid w:val="00B50213"/>
    <w:rPr>
      <w:rFonts w:asciiTheme="majorHAnsi" w:eastAsiaTheme="majorEastAsia" w:hAnsiTheme="majorHAnsi" w:cstheme="majorBidi"/>
      <w:color w:val="3A3467" w:themeColor="text2"/>
    </w:rPr>
  </w:style>
  <w:style w:type="character" w:styleId="PlaceholderText">
    <w:name w:val="Placeholder Text"/>
    <w:basedOn w:val="DefaultParagraphFont"/>
    <w:uiPriority w:val="99"/>
    <w:semiHidden/>
    <w:rsid w:val="00522F8A"/>
    <w:rPr>
      <w:color w:val="808080"/>
    </w:rPr>
  </w:style>
  <w:style w:type="table" w:styleId="PlainTable4">
    <w:name w:val="Plain Table 4"/>
    <w:basedOn w:val="TableNormal"/>
    <w:uiPriority w:val="44"/>
    <w:rsid w:val="00522F8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uiPriority w:val="14"/>
    <w:qFormat/>
    <w:rsid w:val="00522F8A"/>
    <w:pPr>
      <w:pBdr>
        <w:top w:val="single" w:sz="12" w:space="6" w:color="C2EBFA" w:themeColor="background2"/>
        <w:bottom w:val="single" w:sz="12" w:space="4" w:color="C2EBFA" w:themeColor="background2"/>
      </w:pBdr>
      <w:tabs>
        <w:tab w:val="right" w:pos="8162"/>
      </w:tabs>
      <w:spacing w:before="200" w:after="200" w:line="288" w:lineRule="auto"/>
      <w:ind w:left="720" w:right="864"/>
    </w:pPr>
    <w:rPr>
      <w:i/>
      <w:iCs/>
      <w:color w:val="4B5B79" w:themeColor="text1" w:themeTint="BF"/>
      <w:sz w:val="18"/>
      <w:szCs w:val="18"/>
    </w:rPr>
  </w:style>
  <w:style w:type="character" w:customStyle="1" w:styleId="QuoteChar">
    <w:name w:val="Quote Char"/>
    <w:basedOn w:val="DefaultParagraphFont"/>
    <w:link w:val="Quote"/>
    <w:uiPriority w:val="14"/>
    <w:rsid w:val="00522F8A"/>
    <w:rPr>
      <w:i/>
      <w:iCs/>
      <w:color w:val="4B5B79" w:themeColor="text1" w:themeTint="BF"/>
      <w:sz w:val="18"/>
      <w:szCs w:val="18"/>
    </w:rPr>
  </w:style>
  <w:style w:type="paragraph" w:customStyle="1" w:styleId="ReportDate">
    <w:name w:val="ReportDate"/>
    <w:uiPriority w:val="79"/>
    <w:semiHidden/>
    <w:rsid w:val="00072A2A"/>
    <w:pPr>
      <w:spacing w:after="0" w:line="240" w:lineRule="auto"/>
      <w:ind w:right="2909"/>
    </w:pPr>
    <w:rPr>
      <w:b/>
      <w:bCs/>
      <w:caps/>
    </w:rPr>
  </w:style>
  <w:style w:type="character" w:styleId="UnresolvedMention">
    <w:name w:val="Unresolved Mention"/>
    <w:basedOn w:val="DefaultParagraphFont"/>
    <w:uiPriority w:val="99"/>
    <w:semiHidden/>
    <w:rsid w:val="00FE24E9"/>
    <w:rPr>
      <w:color w:val="605E5C"/>
      <w:shd w:val="clear" w:color="auto" w:fill="E1DFDD"/>
    </w:rPr>
  </w:style>
  <w:style w:type="paragraph" w:customStyle="1" w:styleId="Default">
    <w:name w:val="Default"/>
    <w:rsid w:val="00B86E8F"/>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C317F3"/>
    <w:rPr>
      <w:sz w:val="16"/>
      <w:szCs w:val="16"/>
    </w:rPr>
  </w:style>
  <w:style w:type="paragraph" w:styleId="CommentText">
    <w:name w:val="annotation text"/>
    <w:basedOn w:val="Normal"/>
    <w:link w:val="CommentTextChar"/>
    <w:uiPriority w:val="99"/>
    <w:semiHidden/>
    <w:unhideWhenUsed/>
    <w:rsid w:val="00C317F3"/>
    <w:pPr>
      <w:spacing w:line="240" w:lineRule="auto"/>
    </w:pPr>
  </w:style>
  <w:style w:type="character" w:customStyle="1" w:styleId="CommentTextChar">
    <w:name w:val="Comment Text Char"/>
    <w:basedOn w:val="DefaultParagraphFont"/>
    <w:link w:val="CommentText"/>
    <w:uiPriority w:val="99"/>
    <w:semiHidden/>
    <w:rsid w:val="00C317F3"/>
    <w:rPr>
      <w:color w:val="232B39" w:themeColor="text1"/>
    </w:rPr>
  </w:style>
  <w:style w:type="paragraph" w:styleId="CommentSubject">
    <w:name w:val="annotation subject"/>
    <w:basedOn w:val="CommentText"/>
    <w:next w:val="CommentText"/>
    <w:link w:val="CommentSubjectChar"/>
    <w:uiPriority w:val="99"/>
    <w:semiHidden/>
    <w:unhideWhenUsed/>
    <w:rsid w:val="00C317F3"/>
    <w:rPr>
      <w:b/>
      <w:bCs/>
    </w:rPr>
  </w:style>
  <w:style w:type="character" w:customStyle="1" w:styleId="CommentSubjectChar">
    <w:name w:val="Comment Subject Char"/>
    <w:basedOn w:val="CommentTextChar"/>
    <w:link w:val="CommentSubject"/>
    <w:uiPriority w:val="99"/>
    <w:semiHidden/>
    <w:rsid w:val="00C317F3"/>
    <w:rPr>
      <w:b/>
      <w:bCs/>
      <w:color w:val="232B39" w:themeColor="text1"/>
    </w:rPr>
  </w:style>
  <w:style w:type="paragraph" w:styleId="Revision">
    <w:name w:val="Revision"/>
    <w:hidden/>
    <w:uiPriority w:val="99"/>
    <w:semiHidden/>
    <w:rsid w:val="00C317F3"/>
    <w:pPr>
      <w:spacing w:after="0" w:line="240" w:lineRule="auto"/>
    </w:pPr>
    <w:rPr>
      <w:color w:val="232B39" w:themeColor="text1"/>
    </w:rPr>
  </w:style>
  <w:style w:type="paragraph" w:customStyle="1" w:styleId="gmail-m2263267924641087449msolistparagraph">
    <w:name w:val="gmail-m_2263267924641087449msolistparagraph"/>
    <w:basedOn w:val="Normal"/>
    <w:rsid w:val="002148A4"/>
    <w:pPr>
      <w:spacing w:before="100" w:beforeAutospacing="1" w:after="100" w:afterAutospacing="1" w:line="240" w:lineRule="auto"/>
    </w:pPr>
    <w:rPr>
      <w:rFonts w:ascii="Calibri" w:eastAsia="Calibri" w:hAnsi="Calibri" w:cs="Calibri"/>
      <w:color w:val="auto"/>
      <w:sz w:val="22"/>
      <w:szCs w:val="22"/>
    </w:rPr>
  </w:style>
  <w:style w:type="paragraph" w:customStyle="1" w:styleId="MOUNormal">
    <w:name w:val="MOU Normal"/>
    <w:basedOn w:val="Normal"/>
    <w:rsid w:val="002148A4"/>
    <w:pPr>
      <w:spacing w:before="80" w:after="80" w:line="240" w:lineRule="auto"/>
    </w:pPr>
    <w:rPr>
      <w:rFonts w:ascii="Calibri" w:eastAsia="Times New Roman" w:hAnsi="Calibri" w:cs="Calibri"/>
      <w:color w:val="auto"/>
      <w:sz w:val="24"/>
      <w:szCs w:val="22"/>
    </w:rPr>
  </w:style>
  <w:style w:type="paragraph" w:customStyle="1" w:styleId="TableText0">
    <w:name w:val="Table Text"/>
    <w:basedOn w:val="Normal"/>
    <w:qFormat/>
    <w:rsid w:val="00120ADC"/>
    <w:pPr>
      <w:spacing w:before="20" w:after="20" w:line="240" w:lineRule="auto"/>
    </w:pPr>
    <w:rPr>
      <w:rFonts w:ascii="Calibri" w:eastAsia="Times New Roman" w:hAnsi="Calibri" w:cs="Calibri"/>
      <w:color w:val="auto"/>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68712">
      <w:bodyDiv w:val="1"/>
      <w:marLeft w:val="0"/>
      <w:marRight w:val="0"/>
      <w:marTop w:val="0"/>
      <w:marBottom w:val="0"/>
      <w:divBdr>
        <w:top w:val="none" w:sz="0" w:space="0" w:color="auto"/>
        <w:left w:val="none" w:sz="0" w:space="0" w:color="auto"/>
        <w:bottom w:val="none" w:sz="0" w:space="0" w:color="auto"/>
        <w:right w:val="none" w:sz="0" w:space="0" w:color="auto"/>
      </w:divBdr>
    </w:div>
    <w:div w:id="124082410">
      <w:bodyDiv w:val="1"/>
      <w:marLeft w:val="0"/>
      <w:marRight w:val="0"/>
      <w:marTop w:val="0"/>
      <w:marBottom w:val="0"/>
      <w:divBdr>
        <w:top w:val="none" w:sz="0" w:space="0" w:color="auto"/>
        <w:left w:val="none" w:sz="0" w:space="0" w:color="auto"/>
        <w:bottom w:val="none" w:sz="0" w:space="0" w:color="auto"/>
        <w:right w:val="none" w:sz="0" w:space="0" w:color="auto"/>
      </w:divBdr>
    </w:div>
    <w:div w:id="513618286">
      <w:bodyDiv w:val="1"/>
      <w:marLeft w:val="0"/>
      <w:marRight w:val="0"/>
      <w:marTop w:val="0"/>
      <w:marBottom w:val="0"/>
      <w:divBdr>
        <w:top w:val="none" w:sz="0" w:space="0" w:color="auto"/>
        <w:left w:val="none" w:sz="0" w:space="0" w:color="auto"/>
        <w:bottom w:val="none" w:sz="0" w:space="0" w:color="auto"/>
        <w:right w:val="none" w:sz="0" w:space="0" w:color="auto"/>
      </w:divBdr>
    </w:div>
    <w:div w:id="1290741696">
      <w:bodyDiv w:val="1"/>
      <w:marLeft w:val="0"/>
      <w:marRight w:val="0"/>
      <w:marTop w:val="0"/>
      <w:marBottom w:val="0"/>
      <w:divBdr>
        <w:top w:val="none" w:sz="0" w:space="0" w:color="auto"/>
        <w:left w:val="none" w:sz="0" w:space="0" w:color="auto"/>
        <w:bottom w:val="none" w:sz="0" w:space="0" w:color="auto"/>
        <w:right w:val="none" w:sz="0" w:space="0" w:color="auto"/>
      </w:divBdr>
    </w:div>
    <w:div w:id="1322931381">
      <w:bodyDiv w:val="1"/>
      <w:marLeft w:val="0"/>
      <w:marRight w:val="0"/>
      <w:marTop w:val="0"/>
      <w:marBottom w:val="0"/>
      <w:divBdr>
        <w:top w:val="none" w:sz="0" w:space="0" w:color="auto"/>
        <w:left w:val="none" w:sz="0" w:space="0" w:color="auto"/>
        <w:bottom w:val="none" w:sz="0" w:space="0" w:color="auto"/>
        <w:right w:val="none" w:sz="0" w:space="0" w:color="auto"/>
      </w:divBdr>
    </w:div>
    <w:div w:id="1364819506">
      <w:bodyDiv w:val="1"/>
      <w:marLeft w:val="0"/>
      <w:marRight w:val="0"/>
      <w:marTop w:val="0"/>
      <w:marBottom w:val="0"/>
      <w:divBdr>
        <w:top w:val="none" w:sz="0" w:space="0" w:color="auto"/>
        <w:left w:val="none" w:sz="0" w:space="0" w:color="auto"/>
        <w:bottom w:val="none" w:sz="0" w:space="0" w:color="auto"/>
        <w:right w:val="none" w:sz="0" w:space="0" w:color="auto"/>
      </w:divBdr>
    </w:div>
    <w:div w:id="1678577038">
      <w:bodyDiv w:val="1"/>
      <w:marLeft w:val="0"/>
      <w:marRight w:val="0"/>
      <w:marTop w:val="0"/>
      <w:marBottom w:val="0"/>
      <w:divBdr>
        <w:top w:val="none" w:sz="0" w:space="0" w:color="auto"/>
        <w:left w:val="none" w:sz="0" w:space="0" w:color="auto"/>
        <w:bottom w:val="none" w:sz="0" w:space="0" w:color="auto"/>
        <w:right w:val="none" w:sz="0" w:space="0" w:color="auto"/>
      </w:divBdr>
    </w:div>
    <w:div w:id="2047172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DTF Blue">
      <a:dk1>
        <a:srgbClr val="232B39"/>
      </a:dk1>
      <a:lt1>
        <a:sysClr val="window" lastClr="FFFFFF"/>
      </a:lt1>
      <a:dk2>
        <a:srgbClr val="3A3467"/>
      </a:dk2>
      <a:lt2>
        <a:srgbClr val="C2EBFA"/>
      </a:lt2>
      <a:accent1>
        <a:srgbClr val="0072CE"/>
      </a:accent1>
      <a:accent2>
        <a:srgbClr val="68CEF2"/>
      </a:accent2>
      <a:accent3>
        <a:srgbClr val="004C97"/>
      </a:accent3>
      <a:accent4>
        <a:srgbClr val="D3D5D7"/>
      </a:accent4>
      <a:accent5>
        <a:srgbClr val="5BBD74"/>
      </a:accent5>
      <a:accent6>
        <a:srgbClr val="D4E15F"/>
      </a:accent6>
      <a:hlink>
        <a:srgbClr val="53565A"/>
      </a:hlink>
      <a:folHlink>
        <a:srgbClr val="999999"/>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AFC23E1-303F-4CD2-8E6C-95D29E5F536F}">
  <ds:schemaRefs>
    <ds:schemaRef ds:uri="http://schemas.openxmlformats.org/officeDocument/2006/bibliography"/>
  </ds:schemaRefs>
</ds:datastoreItem>
</file>

<file path=customXml/itemProps2.xml><?xml version="1.0" encoding="utf-8"?>
<ds:datastoreItem xmlns:ds="http://schemas.openxmlformats.org/officeDocument/2006/customXml" ds:itemID="{2168B69F-C53F-4D6B-91DF-BC9F751BD39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1492</TotalTime>
  <Pages>17</Pages>
  <Words>4680</Words>
  <Characters>26542</Characters>
  <Application>Microsoft Office Word</Application>
  <DocSecurity>0</DocSecurity>
  <Lines>530</Lines>
  <Paragraphs>255</Paragraphs>
  <ScaleCrop>false</ScaleCrop>
  <HeadingPairs>
    <vt:vector size="2" baseType="variant">
      <vt:variant>
        <vt:lpstr>Title</vt:lpstr>
      </vt:variant>
      <vt:variant>
        <vt:i4>1</vt:i4>
      </vt:variant>
    </vt:vector>
  </HeadingPairs>
  <TitlesOfParts>
    <vt:vector size="1" baseType="lpstr">
      <vt:lpstr/>
    </vt:vector>
  </TitlesOfParts>
  <Company>Department of Treasury and Finance</Company>
  <LinksUpToDate>false</LinksUpToDate>
  <CharactersWithSpaces>30967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Shonna Hennessy (DTF)</dc:creator>
  <cp:lastModifiedBy>Paul Bowerman (DTF)</cp:lastModifiedBy>
  <cp:revision>148</cp:revision>
  <cp:lastPrinted>2021-05-06T00:47:00Z</cp:lastPrinted>
  <dcterms:created xsi:type="dcterms:W3CDTF">2021-05-06T00:51:00Z</dcterms:created>
  <dcterms:modified xsi:type="dcterms:W3CDTF">2024-04-23T07:10:00Z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c6d27caa-cc7e-48c8-94fc-835ecd10064c</vt:lpwstr>
  </property>
  <property fmtid="{D5CDD505-2E9C-101B-9397-08002B2CF9AE}" pid="3" name="PSPFClassification">
    <vt:lpwstr>Do Not Mark</vt:lpwstr>
  </property>
  <property fmtid="{D5CDD505-2E9C-101B-9397-08002B2CF9AE}" pid="4" name="MSIP_Label_bb4ee517-5ca4-4fff-98d2-ed4f906edd6d_Enabled">
    <vt:lpwstr>True</vt:lpwstr>
  </property>
  <property fmtid="{D5CDD505-2E9C-101B-9397-08002B2CF9AE}" pid="5" name="MSIP_Label_bb4ee517-5ca4-4fff-98d2-ed4f906edd6d_SiteId">
    <vt:lpwstr>722ea0be-3e1c-4b11-ad6f-9401d6856e24</vt:lpwstr>
  </property>
  <property fmtid="{D5CDD505-2E9C-101B-9397-08002B2CF9AE}" pid="6" name="MSIP_Label_bb4ee517-5ca4-4fff-98d2-ed4f906edd6d_Owner">
    <vt:lpwstr>Deidre.Steain@dtf.vic.gov.au</vt:lpwstr>
  </property>
  <property fmtid="{D5CDD505-2E9C-101B-9397-08002B2CF9AE}" pid="7" name="MSIP_Label_bb4ee517-5ca4-4fff-98d2-ed4f906edd6d_SetDate">
    <vt:lpwstr>2020-09-04T02:29:59.4054970Z</vt:lpwstr>
  </property>
  <property fmtid="{D5CDD505-2E9C-101B-9397-08002B2CF9AE}" pid="8" name="MSIP_Label_bb4ee517-5ca4-4fff-98d2-ed4f906edd6d_Name">
    <vt:lpwstr>DoNotMark</vt:lpwstr>
  </property>
  <property fmtid="{D5CDD505-2E9C-101B-9397-08002B2CF9AE}" pid="9" name="MSIP_Label_bb4ee517-5ca4-4fff-98d2-ed4f906edd6d_Application">
    <vt:lpwstr>Microsoft Azure Information Protection</vt:lpwstr>
  </property>
  <property fmtid="{D5CDD505-2E9C-101B-9397-08002B2CF9AE}" pid="10" name="MSIP_Label_bb4ee517-5ca4-4fff-98d2-ed4f906edd6d_Extended_MSFT_Method">
    <vt:lpwstr>Manual</vt:lpwstr>
  </property>
  <property fmtid="{D5CDD505-2E9C-101B-9397-08002B2CF9AE}" pid="11" name="Sensitivity">
    <vt:lpwstr>DoNotMark</vt:lpwstr>
  </property>
  <property fmtid="{D5CDD505-2E9C-101B-9397-08002B2CF9AE}" pid="12" name="GrammarlyDocumentId">
    <vt:lpwstr>e4b4d2ff6e880ed693aad041f043263f3844e4f61872e858712c3b5e3d3ad11b</vt:lpwstr>
  </property>
</Properties>
</file>