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04EB2" w14:textId="77777777" w:rsidR="00EF2D3C" w:rsidRDefault="00E32244">
      <w:pPr>
        <w:pStyle w:val="BodyText"/>
        <w:rPr>
          <w:rFonts w:ascii="Times New Roman"/>
          <w:sz w:val="20"/>
        </w:rPr>
      </w:pPr>
      <w:r>
        <w:pict w14:anchorId="5EB09B05">
          <v:group id="_x0000_s1115" style="position:absolute;margin-left:0;margin-top:87.45pt;width:555.75pt;height:574.2pt;z-index:-251659776;mso-position-horizontal-relative:page;mso-position-vertical-relative:page" coordorigin=",1749" coordsize="11115,11484">
            <v:shape id="_x0000_s1118" style="position:absolute;top:1749;width:10533;height:11476" coordorigin=",1749" coordsize="10533,11476" path="m10533,1749r-8559,l,5933r,7292l5117,13225,10533,1749xe" fillcolor="#222b39" stroked="f">
              <v:path arrowok="t"/>
            </v:shape>
            <v:shape id="_x0000_s1117" style="position:absolute;top:4347;width:11115;height:8886" coordorigin=",4347" coordsize="11115,8886" path="m6922,4347l,4347r,8886l11115,13233,6922,4347xe" fillcolor="#0071ce" stroked="f">
              <v:path arrowok="t"/>
            </v:shape>
            <v:shape id="_x0000_s1116" style="position:absolute;top:2926;width:8094;height:8664" coordorigin=",2926" coordsize="8094,8664" o:spt="100" adj="0,,0" path="m8094,2926l,2926,,8576r1422,3014l8094,11590r,-2225l6363,9365r,-60l8094,9305r,-6379xm8094,9305r-569,l7525,9365r569,l8094,9305xe" stroked="f">
              <v:stroke joinstyle="round"/>
              <v:formulas/>
              <v:path arrowok="t" o:connecttype="segments"/>
            </v:shape>
            <w10:wrap anchorx="page" anchory="page"/>
          </v:group>
        </w:pict>
      </w:r>
    </w:p>
    <w:p w14:paraId="3C47CD85" w14:textId="77777777" w:rsidR="00EF2D3C" w:rsidRDefault="00EF2D3C">
      <w:pPr>
        <w:pStyle w:val="BodyText"/>
        <w:rPr>
          <w:rFonts w:ascii="Times New Roman"/>
          <w:sz w:val="20"/>
        </w:rPr>
      </w:pPr>
    </w:p>
    <w:p w14:paraId="29A42C67" w14:textId="77777777" w:rsidR="00EF2D3C" w:rsidRDefault="00EF2D3C">
      <w:pPr>
        <w:pStyle w:val="BodyText"/>
        <w:rPr>
          <w:rFonts w:ascii="Times New Roman"/>
          <w:sz w:val="20"/>
        </w:rPr>
      </w:pPr>
    </w:p>
    <w:p w14:paraId="1A483107" w14:textId="77777777" w:rsidR="00EF2D3C" w:rsidRDefault="00EF2D3C">
      <w:pPr>
        <w:pStyle w:val="BodyText"/>
        <w:rPr>
          <w:rFonts w:ascii="Times New Roman"/>
          <w:sz w:val="20"/>
        </w:rPr>
      </w:pPr>
    </w:p>
    <w:p w14:paraId="5E8DA991" w14:textId="77777777" w:rsidR="00EF2D3C" w:rsidRDefault="00EF2D3C">
      <w:pPr>
        <w:pStyle w:val="BodyText"/>
        <w:rPr>
          <w:rFonts w:ascii="Times New Roman"/>
          <w:sz w:val="20"/>
        </w:rPr>
      </w:pPr>
    </w:p>
    <w:p w14:paraId="7BAEF936" w14:textId="77777777" w:rsidR="00EF2D3C" w:rsidRDefault="00EF2D3C">
      <w:pPr>
        <w:pStyle w:val="BodyText"/>
        <w:rPr>
          <w:rFonts w:ascii="Times New Roman"/>
          <w:sz w:val="20"/>
        </w:rPr>
      </w:pPr>
    </w:p>
    <w:p w14:paraId="029B8F25" w14:textId="77777777" w:rsidR="00EF2D3C" w:rsidRDefault="00EF2D3C">
      <w:pPr>
        <w:pStyle w:val="BodyText"/>
        <w:rPr>
          <w:rFonts w:ascii="Times New Roman"/>
          <w:sz w:val="20"/>
        </w:rPr>
      </w:pPr>
    </w:p>
    <w:p w14:paraId="24CF421B" w14:textId="77777777" w:rsidR="00EF2D3C" w:rsidRDefault="00EF2D3C">
      <w:pPr>
        <w:pStyle w:val="BodyText"/>
        <w:rPr>
          <w:rFonts w:ascii="Times New Roman"/>
          <w:sz w:val="20"/>
        </w:rPr>
      </w:pPr>
    </w:p>
    <w:p w14:paraId="3E27BA1C" w14:textId="77777777" w:rsidR="00EF2D3C" w:rsidRDefault="00EF2D3C">
      <w:pPr>
        <w:pStyle w:val="BodyText"/>
        <w:spacing w:before="1"/>
        <w:rPr>
          <w:rFonts w:ascii="Times New Roman"/>
          <w:sz w:val="19"/>
        </w:rPr>
      </w:pPr>
    </w:p>
    <w:p w14:paraId="151BACC6" w14:textId="77777777" w:rsidR="00EF2D3C" w:rsidRDefault="00E32244">
      <w:pPr>
        <w:pStyle w:val="Heading4"/>
        <w:ind w:left="6157"/>
      </w:pPr>
      <w:r>
        <w:t>APRIL</w:t>
      </w:r>
      <w:r>
        <w:rPr>
          <w:spacing w:val="-4"/>
        </w:rPr>
        <w:t xml:space="preserve"> </w:t>
      </w:r>
      <w:r>
        <w:t>2022</w:t>
      </w:r>
    </w:p>
    <w:p w14:paraId="61BFF148" w14:textId="77777777" w:rsidR="00EF2D3C" w:rsidRDefault="00EF2D3C">
      <w:pPr>
        <w:pStyle w:val="BodyText"/>
        <w:rPr>
          <w:b/>
          <w:sz w:val="22"/>
        </w:rPr>
      </w:pPr>
    </w:p>
    <w:p w14:paraId="1B9850B1" w14:textId="77777777" w:rsidR="00EF2D3C" w:rsidRDefault="00EF2D3C">
      <w:pPr>
        <w:pStyle w:val="BodyText"/>
        <w:rPr>
          <w:b/>
          <w:sz w:val="22"/>
        </w:rPr>
      </w:pPr>
    </w:p>
    <w:p w14:paraId="3D5C619B" w14:textId="77777777" w:rsidR="00EF2D3C" w:rsidRDefault="00EF2D3C">
      <w:pPr>
        <w:pStyle w:val="BodyText"/>
        <w:rPr>
          <w:b/>
          <w:sz w:val="22"/>
        </w:rPr>
      </w:pPr>
    </w:p>
    <w:p w14:paraId="1C193FD7" w14:textId="77777777" w:rsidR="00EF2D3C" w:rsidRDefault="00EF2D3C">
      <w:pPr>
        <w:pStyle w:val="BodyText"/>
        <w:rPr>
          <w:b/>
          <w:sz w:val="22"/>
        </w:rPr>
      </w:pPr>
    </w:p>
    <w:p w14:paraId="0FB2EE5B" w14:textId="77777777" w:rsidR="00EF2D3C" w:rsidRDefault="00EF2D3C">
      <w:pPr>
        <w:pStyle w:val="BodyText"/>
        <w:rPr>
          <w:b/>
          <w:sz w:val="22"/>
        </w:rPr>
      </w:pPr>
    </w:p>
    <w:p w14:paraId="5E6EC4F7" w14:textId="77777777" w:rsidR="00EF2D3C" w:rsidRDefault="00EF2D3C">
      <w:pPr>
        <w:pStyle w:val="BodyText"/>
        <w:rPr>
          <w:b/>
          <w:sz w:val="22"/>
        </w:rPr>
      </w:pPr>
    </w:p>
    <w:p w14:paraId="5A872281" w14:textId="77777777" w:rsidR="00EF2D3C" w:rsidRDefault="00EF2D3C">
      <w:pPr>
        <w:pStyle w:val="BodyText"/>
        <w:rPr>
          <w:b/>
          <w:sz w:val="22"/>
        </w:rPr>
      </w:pPr>
    </w:p>
    <w:p w14:paraId="0D43827D" w14:textId="77777777" w:rsidR="00EF2D3C" w:rsidRDefault="00EF2D3C">
      <w:pPr>
        <w:pStyle w:val="BodyText"/>
        <w:rPr>
          <w:b/>
          <w:sz w:val="22"/>
        </w:rPr>
      </w:pPr>
    </w:p>
    <w:p w14:paraId="71F19DCB" w14:textId="77777777" w:rsidR="00EF2D3C" w:rsidRDefault="00EF2D3C">
      <w:pPr>
        <w:pStyle w:val="BodyText"/>
        <w:rPr>
          <w:b/>
          <w:sz w:val="22"/>
        </w:rPr>
      </w:pPr>
    </w:p>
    <w:p w14:paraId="5D3F7147" w14:textId="77777777" w:rsidR="00EF2D3C" w:rsidRDefault="00EF2D3C">
      <w:pPr>
        <w:pStyle w:val="BodyText"/>
        <w:rPr>
          <w:b/>
          <w:sz w:val="28"/>
        </w:rPr>
      </w:pPr>
    </w:p>
    <w:p w14:paraId="65E9866F" w14:textId="77777777" w:rsidR="00EF2D3C" w:rsidRDefault="00E32244">
      <w:pPr>
        <w:spacing w:line="264" w:lineRule="auto"/>
        <w:ind w:left="1846" w:right="3086" w:hanging="252"/>
        <w:rPr>
          <w:b/>
          <w:sz w:val="56"/>
        </w:rPr>
      </w:pPr>
      <w:r>
        <w:rPr>
          <w:b/>
          <w:color w:val="393467"/>
          <w:sz w:val="56"/>
        </w:rPr>
        <w:t xml:space="preserve">Summary of </w:t>
      </w:r>
      <w:r>
        <w:rPr>
          <w:b/>
          <w:color w:val="393467"/>
          <w:spacing w:val="-3"/>
          <w:sz w:val="56"/>
        </w:rPr>
        <w:t xml:space="preserve">changes </w:t>
      </w:r>
      <w:r>
        <w:rPr>
          <w:b/>
          <w:color w:val="393467"/>
          <w:sz w:val="56"/>
        </w:rPr>
        <w:t>applied to the</w:t>
      </w:r>
      <w:r>
        <w:rPr>
          <w:b/>
          <w:color w:val="393467"/>
          <w:spacing w:val="-6"/>
          <w:sz w:val="56"/>
        </w:rPr>
        <w:t xml:space="preserve"> </w:t>
      </w:r>
      <w:r>
        <w:rPr>
          <w:b/>
          <w:color w:val="393467"/>
          <w:spacing w:val="-3"/>
          <w:sz w:val="56"/>
        </w:rPr>
        <w:t>Model</w:t>
      </w:r>
    </w:p>
    <w:p w14:paraId="4AD741C4" w14:textId="77777777" w:rsidR="00EF2D3C" w:rsidRDefault="00E32244">
      <w:pPr>
        <w:spacing w:before="2"/>
        <w:ind w:left="5456"/>
        <w:rPr>
          <w:b/>
          <w:sz w:val="56"/>
        </w:rPr>
      </w:pPr>
      <w:r>
        <w:rPr>
          <w:b/>
          <w:color w:val="393467"/>
          <w:sz w:val="56"/>
        </w:rPr>
        <w:t>Report</w:t>
      </w:r>
    </w:p>
    <w:p w14:paraId="3F02D631" w14:textId="77777777" w:rsidR="00EF2D3C" w:rsidRDefault="00EF2D3C">
      <w:pPr>
        <w:pStyle w:val="BodyText"/>
        <w:rPr>
          <w:b/>
          <w:sz w:val="62"/>
        </w:rPr>
      </w:pPr>
    </w:p>
    <w:p w14:paraId="6ADFF568" w14:textId="77777777" w:rsidR="00EF2D3C" w:rsidRDefault="00EF2D3C">
      <w:pPr>
        <w:pStyle w:val="BodyText"/>
        <w:spacing w:before="9"/>
        <w:rPr>
          <w:b/>
          <w:sz w:val="69"/>
        </w:rPr>
      </w:pPr>
    </w:p>
    <w:p w14:paraId="2CD68E4B" w14:textId="77777777" w:rsidR="00EF2D3C" w:rsidRDefault="00E32244">
      <w:pPr>
        <w:ind w:left="2830"/>
        <w:rPr>
          <w:sz w:val="32"/>
        </w:rPr>
      </w:pPr>
      <w:r>
        <w:rPr>
          <w:sz w:val="32"/>
        </w:rPr>
        <w:t>For the 2021-22 reporting</w:t>
      </w:r>
      <w:r>
        <w:rPr>
          <w:spacing w:val="-6"/>
          <w:sz w:val="32"/>
        </w:rPr>
        <w:t xml:space="preserve"> </w:t>
      </w:r>
      <w:r>
        <w:rPr>
          <w:sz w:val="32"/>
        </w:rPr>
        <w:t>year</w:t>
      </w:r>
    </w:p>
    <w:p w14:paraId="3E1DA24C" w14:textId="77777777" w:rsidR="00EF2D3C" w:rsidRDefault="00EF2D3C">
      <w:pPr>
        <w:pStyle w:val="BodyText"/>
        <w:rPr>
          <w:sz w:val="20"/>
        </w:rPr>
      </w:pPr>
    </w:p>
    <w:p w14:paraId="11E8094A" w14:textId="77777777" w:rsidR="00EF2D3C" w:rsidRDefault="00EF2D3C">
      <w:pPr>
        <w:pStyle w:val="BodyText"/>
        <w:rPr>
          <w:sz w:val="20"/>
        </w:rPr>
      </w:pPr>
    </w:p>
    <w:p w14:paraId="0DB920E5" w14:textId="77777777" w:rsidR="00EF2D3C" w:rsidRDefault="00EF2D3C">
      <w:pPr>
        <w:pStyle w:val="BodyText"/>
        <w:rPr>
          <w:sz w:val="20"/>
        </w:rPr>
      </w:pPr>
    </w:p>
    <w:p w14:paraId="122FAFD6" w14:textId="77777777" w:rsidR="00EF2D3C" w:rsidRDefault="00EF2D3C">
      <w:pPr>
        <w:pStyle w:val="BodyText"/>
        <w:rPr>
          <w:sz w:val="20"/>
        </w:rPr>
      </w:pPr>
    </w:p>
    <w:p w14:paraId="4A795286" w14:textId="77777777" w:rsidR="00EF2D3C" w:rsidRDefault="00EF2D3C">
      <w:pPr>
        <w:pStyle w:val="BodyText"/>
        <w:rPr>
          <w:sz w:val="20"/>
        </w:rPr>
      </w:pPr>
    </w:p>
    <w:p w14:paraId="2B5FB7D9" w14:textId="77777777" w:rsidR="00EF2D3C" w:rsidRDefault="00EF2D3C">
      <w:pPr>
        <w:pStyle w:val="BodyText"/>
        <w:rPr>
          <w:sz w:val="20"/>
        </w:rPr>
      </w:pPr>
    </w:p>
    <w:p w14:paraId="121CB928" w14:textId="77777777" w:rsidR="00EF2D3C" w:rsidRDefault="00EF2D3C">
      <w:pPr>
        <w:pStyle w:val="BodyText"/>
        <w:rPr>
          <w:sz w:val="20"/>
        </w:rPr>
      </w:pPr>
    </w:p>
    <w:p w14:paraId="72F7E548" w14:textId="77777777" w:rsidR="00EF2D3C" w:rsidRDefault="00EF2D3C">
      <w:pPr>
        <w:pStyle w:val="BodyText"/>
        <w:rPr>
          <w:sz w:val="20"/>
        </w:rPr>
      </w:pPr>
    </w:p>
    <w:p w14:paraId="2B23EC60" w14:textId="77777777" w:rsidR="00EF2D3C" w:rsidRDefault="00EF2D3C">
      <w:pPr>
        <w:pStyle w:val="BodyText"/>
        <w:rPr>
          <w:sz w:val="20"/>
        </w:rPr>
      </w:pPr>
    </w:p>
    <w:p w14:paraId="1C2FE409" w14:textId="77777777" w:rsidR="00EF2D3C" w:rsidRDefault="00EF2D3C">
      <w:pPr>
        <w:pStyle w:val="BodyText"/>
        <w:rPr>
          <w:sz w:val="20"/>
        </w:rPr>
      </w:pPr>
    </w:p>
    <w:p w14:paraId="744BF9D8" w14:textId="77777777" w:rsidR="00EF2D3C" w:rsidRDefault="00EF2D3C">
      <w:pPr>
        <w:pStyle w:val="BodyText"/>
        <w:rPr>
          <w:sz w:val="20"/>
        </w:rPr>
      </w:pPr>
    </w:p>
    <w:p w14:paraId="21BCC5BD" w14:textId="77777777" w:rsidR="00EF2D3C" w:rsidRDefault="00EF2D3C">
      <w:pPr>
        <w:pStyle w:val="BodyText"/>
        <w:rPr>
          <w:sz w:val="20"/>
        </w:rPr>
      </w:pPr>
    </w:p>
    <w:p w14:paraId="61FA9749" w14:textId="77777777" w:rsidR="00EF2D3C" w:rsidRDefault="00EF2D3C">
      <w:pPr>
        <w:pStyle w:val="BodyText"/>
        <w:rPr>
          <w:sz w:val="20"/>
        </w:rPr>
      </w:pPr>
    </w:p>
    <w:p w14:paraId="658AAB20" w14:textId="77777777" w:rsidR="00EF2D3C" w:rsidRDefault="00EF2D3C">
      <w:pPr>
        <w:pStyle w:val="BodyText"/>
        <w:rPr>
          <w:sz w:val="20"/>
        </w:rPr>
      </w:pPr>
    </w:p>
    <w:p w14:paraId="13D3E223" w14:textId="77777777" w:rsidR="00EF2D3C" w:rsidRDefault="00EF2D3C">
      <w:pPr>
        <w:pStyle w:val="BodyText"/>
        <w:rPr>
          <w:sz w:val="20"/>
        </w:rPr>
      </w:pPr>
    </w:p>
    <w:p w14:paraId="429727B0" w14:textId="77777777" w:rsidR="00EF2D3C" w:rsidRDefault="00EF2D3C">
      <w:pPr>
        <w:pStyle w:val="BodyText"/>
        <w:rPr>
          <w:sz w:val="20"/>
        </w:rPr>
      </w:pPr>
    </w:p>
    <w:p w14:paraId="3BDA7603" w14:textId="77777777" w:rsidR="00EF2D3C" w:rsidRDefault="00EF2D3C">
      <w:pPr>
        <w:pStyle w:val="BodyText"/>
        <w:rPr>
          <w:sz w:val="20"/>
        </w:rPr>
      </w:pPr>
    </w:p>
    <w:p w14:paraId="46EE1A38" w14:textId="77777777" w:rsidR="00EF2D3C" w:rsidRDefault="00EF2D3C">
      <w:pPr>
        <w:pStyle w:val="BodyText"/>
        <w:rPr>
          <w:sz w:val="20"/>
        </w:rPr>
      </w:pPr>
    </w:p>
    <w:p w14:paraId="3770BAF9" w14:textId="77777777" w:rsidR="00EF2D3C" w:rsidRDefault="00EF2D3C">
      <w:pPr>
        <w:pStyle w:val="BodyText"/>
        <w:rPr>
          <w:sz w:val="20"/>
        </w:rPr>
      </w:pPr>
    </w:p>
    <w:p w14:paraId="7AC1BA1F" w14:textId="77777777" w:rsidR="00EF2D3C" w:rsidRDefault="00EF2D3C">
      <w:pPr>
        <w:pStyle w:val="BodyText"/>
        <w:rPr>
          <w:sz w:val="20"/>
        </w:rPr>
      </w:pPr>
    </w:p>
    <w:p w14:paraId="750E2507" w14:textId="77777777" w:rsidR="00EF2D3C" w:rsidRDefault="00E32244">
      <w:pPr>
        <w:pStyle w:val="BodyText"/>
        <w:spacing w:before="10"/>
        <w:rPr>
          <w:sz w:val="24"/>
        </w:rPr>
      </w:pPr>
      <w:r>
        <w:rPr>
          <w:noProof/>
        </w:rPr>
        <w:drawing>
          <wp:anchor distT="0" distB="0" distL="0" distR="0" simplePos="0" relativeHeight="251655680" behindDoc="0" locked="0" layoutInCell="1" allowOverlap="1" wp14:anchorId="3837F4F2" wp14:editId="55BCB17E">
            <wp:simplePos x="0" y="0"/>
            <wp:positionH relativeFrom="page">
              <wp:posOffset>5314315</wp:posOffset>
            </wp:positionH>
            <wp:positionV relativeFrom="paragraph">
              <wp:posOffset>206971</wp:posOffset>
            </wp:positionV>
            <wp:extent cx="1534912" cy="456819"/>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534912" cy="456819"/>
                    </a:xfrm>
                    <a:prstGeom prst="rect">
                      <a:avLst/>
                    </a:prstGeom>
                  </pic:spPr>
                </pic:pic>
              </a:graphicData>
            </a:graphic>
          </wp:anchor>
        </w:drawing>
      </w:r>
    </w:p>
    <w:p w14:paraId="3AAF81CB" w14:textId="77777777" w:rsidR="00EF2D3C" w:rsidRDefault="00EF2D3C">
      <w:pPr>
        <w:rPr>
          <w:sz w:val="24"/>
        </w:rPr>
        <w:sectPr w:rsidR="00EF2D3C">
          <w:headerReference w:type="even" r:id="rId9"/>
          <w:headerReference w:type="default" r:id="rId10"/>
          <w:footerReference w:type="even" r:id="rId11"/>
          <w:footerReference w:type="default" r:id="rId12"/>
          <w:headerReference w:type="first" r:id="rId13"/>
          <w:footerReference w:type="first" r:id="rId14"/>
          <w:type w:val="continuous"/>
          <w:pgSz w:w="11910" w:h="16840"/>
          <w:pgMar w:top="1580" w:right="780" w:bottom="540" w:left="300" w:header="720" w:footer="354" w:gutter="0"/>
          <w:cols w:space="720"/>
        </w:sectPr>
      </w:pPr>
    </w:p>
    <w:p w14:paraId="7A131326" w14:textId="77777777" w:rsidR="00EF2D3C" w:rsidRDefault="00EF2D3C">
      <w:pPr>
        <w:pStyle w:val="BodyText"/>
        <w:rPr>
          <w:sz w:val="20"/>
        </w:rPr>
      </w:pPr>
    </w:p>
    <w:p w14:paraId="48D280CE" w14:textId="77777777" w:rsidR="00EF2D3C" w:rsidRDefault="00EF2D3C">
      <w:pPr>
        <w:pStyle w:val="BodyText"/>
        <w:rPr>
          <w:sz w:val="20"/>
        </w:rPr>
      </w:pPr>
    </w:p>
    <w:p w14:paraId="4EA43D2C" w14:textId="77777777" w:rsidR="00EF2D3C" w:rsidRDefault="00EF2D3C">
      <w:pPr>
        <w:pStyle w:val="BodyText"/>
        <w:rPr>
          <w:sz w:val="20"/>
        </w:rPr>
      </w:pPr>
    </w:p>
    <w:p w14:paraId="0DCB8EC3" w14:textId="77777777" w:rsidR="00EF2D3C" w:rsidRDefault="00EF2D3C">
      <w:pPr>
        <w:pStyle w:val="BodyText"/>
        <w:rPr>
          <w:sz w:val="20"/>
        </w:rPr>
      </w:pPr>
    </w:p>
    <w:p w14:paraId="55309725" w14:textId="77777777" w:rsidR="00EF2D3C" w:rsidRDefault="00EF2D3C">
      <w:pPr>
        <w:pStyle w:val="BodyText"/>
        <w:rPr>
          <w:sz w:val="20"/>
        </w:rPr>
      </w:pPr>
    </w:p>
    <w:p w14:paraId="44234B25" w14:textId="77777777" w:rsidR="00EF2D3C" w:rsidRDefault="00EF2D3C">
      <w:pPr>
        <w:pStyle w:val="BodyText"/>
        <w:rPr>
          <w:sz w:val="20"/>
        </w:rPr>
      </w:pPr>
    </w:p>
    <w:p w14:paraId="1906A914" w14:textId="77777777" w:rsidR="00EF2D3C" w:rsidRDefault="00EF2D3C">
      <w:pPr>
        <w:pStyle w:val="BodyText"/>
        <w:rPr>
          <w:sz w:val="20"/>
        </w:rPr>
      </w:pPr>
    </w:p>
    <w:p w14:paraId="2F91278D" w14:textId="77777777" w:rsidR="00EF2D3C" w:rsidRDefault="00EF2D3C">
      <w:pPr>
        <w:pStyle w:val="BodyText"/>
        <w:rPr>
          <w:sz w:val="20"/>
        </w:rPr>
      </w:pPr>
    </w:p>
    <w:p w14:paraId="6EA72A68" w14:textId="77777777" w:rsidR="00EF2D3C" w:rsidRDefault="00EF2D3C">
      <w:pPr>
        <w:pStyle w:val="BodyText"/>
        <w:rPr>
          <w:sz w:val="20"/>
        </w:rPr>
      </w:pPr>
    </w:p>
    <w:p w14:paraId="1E12BDFC" w14:textId="77777777" w:rsidR="00EF2D3C" w:rsidRDefault="00EF2D3C">
      <w:pPr>
        <w:pStyle w:val="BodyText"/>
        <w:rPr>
          <w:sz w:val="20"/>
        </w:rPr>
      </w:pPr>
    </w:p>
    <w:p w14:paraId="500F3D18" w14:textId="77777777" w:rsidR="00EF2D3C" w:rsidRDefault="00EF2D3C">
      <w:pPr>
        <w:pStyle w:val="BodyText"/>
        <w:rPr>
          <w:sz w:val="20"/>
        </w:rPr>
      </w:pPr>
    </w:p>
    <w:p w14:paraId="73A7A5AC" w14:textId="77777777" w:rsidR="00EF2D3C" w:rsidRDefault="00EF2D3C">
      <w:pPr>
        <w:pStyle w:val="BodyText"/>
        <w:rPr>
          <w:sz w:val="20"/>
        </w:rPr>
      </w:pPr>
    </w:p>
    <w:p w14:paraId="018B9D2B" w14:textId="77777777" w:rsidR="00EF2D3C" w:rsidRDefault="00EF2D3C">
      <w:pPr>
        <w:pStyle w:val="BodyText"/>
        <w:rPr>
          <w:sz w:val="20"/>
        </w:rPr>
      </w:pPr>
    </w:p>
    <w:p w14:paraId="64191A77" w14:textId="77777777" w:rsidR="00EF2D3C" w:rsidRDefault="00EF2D3C">
      <w:pPr>
        <w:pStyle w:val="BodyText"/>
        <w:rPr>
          <w:sz w:val="20"/>
        </w:rPr>
      </w:pPr>
    </w:p>
    <w:p w14:paraId="321928A4" w14:textId="77777777" w:rsidR="00EF2D3C" w:rsidRDefault="00EF2D3C">
      <w:pPr>
        <w:pStyle w:val="BodyText"/>
        <w:rPr>
          <w:sz w:val="20"/>
        </w:rPr>
      </w:pPr>
    </w:p>
    <w:p w14:paraId="0A38DF9E" w14:textId="77777777" w:rsidR="00EF2D3C" w:rsidRDefault="00EF2D3C">
      <w:pPr>
        <w:pStyle w:val="BodyText"/>
        <w:rPr>
          <w:sz w:val="20"/>
        </w:rPr>
      </w:pPr>
    </w:p>
    <w:p w14:paraId="42E7612D" w14:textId="77777777" w:rsidR="00EF2D3C" w:rsidRDefault="00EF2D3C">
      <w:pPr>
        <w:pStyle w:val="BodyText"/>
        <w:rPr>
          <w:sz w:val="20"/>
        </w:rPr>
      </w:pPr>
    </w:p>
    <w:p w14:paraId="4187DEB4" w14:textId="77777777" w:rsidR="00EF2D3C" w:rsidRDefault="00EF2D3C">
      <w:pPr>
        <w:pStyle w:val="BodyText"/>
        <w:rPr>
          <w:sz w:val="20"/>
        </w:rPr>
      </w:pPr>
    </w:p>
    <w:p w14:paraId="147773B0" w14:textId="77777777" w:rsidR="00EF2D3C" w:rsidRDefault="00EF2D3C">
      <w:pPr>
        <w:pStyle w:val="BodyText"/>
        <w:rPr>
          <w:sz w:val="20"/>
        </w:rPr>
      </w:pPr>
    </w:p>
    <w:p w14:paraId="459DE7AD" w14:textId="77777777" w:rsidR="00EF2D3C" w:rsidRDefault="00EF2D3C">
      <w:pPr>
        <w:pStyle w:val="BodyText"/>
        <w:rPr>
          <w:sz w:val="20"/>
        </w:rPr>
      </w:pPr>
    </w:p>
    <w:p w14:paraId="55CDAF4A" w14:textId="77777777" w:rsidR="00EF2D3C" w:rsidRDefault="00EF2D3C">
      <w:pPr>
        <w:pStyle w:val="BodyText"/>
        <w:rPr>
          <w:sz w:val="20"/>
        </w:rPr>
      </w:pPr>
    </w:p>
    <w:p w14:paraId="4ECA82BF" w14:textId="77777777" w:rsidR="00EF2D3C" w:rsidRDefault="00EF2D3C">
      <w:pPr>
        <w:pStyle w:val="BodyText"/>
        <w:spacing w:before="10"/>
      </w:pPr>
    </w:p>
    <w:p w14:paraId="4A06C38F" w14:textId="77777777" w:rsidR="00EF2D3C" w:rsidRDefault="00E32244">
      <w:pPr>
        <w:pStyle w:val="BodyText"/>
        <w:spacing w:before="94"/>
        <w:ind w:left="1140"/>
      </w:pPr>
      <w:r>
        <w:t>The Secretary</w:t>
      </w:r>
    </w:p>
    <w:p w14:paraId="00892D8E" w14:textId="77777777" w:rsidR="00EF2D3C" w:rsidRDefault="00E32244">
      <w:pPr>
        <w:pStyle w:val="BodyText"/>
        <w:spacing w:before="2"/>
        <w:ind w:left="1140" w:right="6728"/>
      </w:pPr>
      <w:r>
        <w:t>Department of Treasury and Finance 1 Treasury Place</w:t>
      </w:r>
    </w:p>
    <w:p w14:paraId="29A54394" w14:textId="77777777" w:rsidR="00EF2D3C" w:rsidRDefault="00E32244">
      <w:pPr>
        <w:pStyle w:val="BodyText"/>
        <w:ind w:left="1140" w:right="7718"/>
      </w:pPr>
      <w:r>
        <w:t>Melbourne Victoria 3002 Australia</w:t>
      </w:r>
    </w:p>
    <w:p w14:paraId="441E57F0" w14:textId="77777777" w:rsidR="00EF2D3C" w:rsidRDefault="00E32244">
      <w:pPr>
        <w:pStyle w:val="BodyText"/>
        <w:ind w:left="1140" w:right="7362"/>
      </w:pPr>
      <w:r>
        <w:t>Telephone: +61 3 9651 5111 dtf.vic.gov.au</w:t>
      </w:r>
    </w:p>
    <w:p w14:paraId="5B2068FE" w14:textId="77777777" w:rsidR="00EF2D3C" w:rsidRDefault="00EF2D3C">
      <w:pPr>
        <w:pStyle w:val="BodyText"/>
        <w:spacing w:before="10"/>
        <w:rPr>
          <w:sz w:val="17"/>
        </w:rPr>
      </w:pPr>
    </w:p>
    <w:p w14:paraId="0568AF7E" w14:textId="77777777" w:rsidR="00EF2D3C" w:rsidRDefault="00E32244">
      <w:pPr>
        <w:pStyle w:val="BodyText"/>
        <w:ind w:left="1140" w:right="6478"/>
      </w:pPr>
      <w:r>
        <w:t>Authorised by the Victorian Government 1 Treasury Place, Melbourne, 3002 Printed on recycled</w:t>
      </w:r>
      <w:r>
        <w:rPr>
          <w:spacing w:val="-3"/>
        </w:rPr>
        <w:t xml:space="preserve"> </w:t>
      </w:r>
      <w:r>
        <w:t>paper.</w:t>
      </w:r>
    </w:p>
    <w:p w14:paraId="1C2138BC" w14:textId="77777777" w:rsidR="00EF2D3C" w:rsidRDefault="00EF2D3C">
      <w:pPr>
        <w:pStyle w:val="BodyText"/>
        <w:spacing w:before="5"/>
        <w:rPr>
          <w:sz w:val="28"/>
        </w:rPr>
      </w:pPr>
    </w:p>
    <w:p w14:paraId="418A5478" w14:textId="77777777" w:rsidR="00EF2D3C" w:rsidRDefault="00E32244">
      <w:pPr>
        <w:pStyle w:val="Heading5"/>
        <w:spacing w:before="1"/>
        <w:ind w:left="1140" w:firstLine="0"/>
      </w:pPr>
      <w:r>
        <w:rPr>
          <w:color w:val="222B39"/>
        </w:rPr>
        <w:t>© State of Victoria</w:t>
      </w:r>
      <w:r>
        <w:rPr>
          <w:color w:val="222B39"/>
          <w:spacing w:val="-7"/>
        </w:rPr>
        <w:t xml:space="preserve"> </w:t>
      </w:r>
      <w:r>
        <w:rPr>
          <w:color w:val="222B39"/>
        </w:rPr>
        <w:t>2022</w:t>
      </w:r>
    </w:p>
    <w:p w14:paraId="72D76711" w14:textId="77777777" w:rsidR="00EF2D3C" w:rsidRDefault="00E32244">
      <w:pPr>
        <w:pStyle w:val="BodyText"/>
        <w:rPr>
          <w:sz w:val="9"/>
        </w:rPr>
      </w:pPr>
      <w:r>
        <w:rPr>
          <w:noProof/>
        </w:rPr>
        <w:drawing>
          <wp:anchor distT="0" distB="0" distL="0" distR="0" simplePos="0" relativeHeight="251616768" behindDoc="0" locked="0" layoutInCell="1" allowOverlap="1" wp14:anchorId="42F216D9" wp14:editId="5C636822">
            <wp:simplePos x="0" y="0"/>
            <wp:positionH relativeFrom="page">
              <wp:posOffset>914400</wp:posOffset>
            </wp:positionH>
            <wp:positionV relativeFrom="paragraph">
              <wp:posOffset>91076</wp:posOffset>
            </wp:positionV>
            <wp:extent cx="1127554" cy="393953"/>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1127554" cy="393953"/>
                    </a:xfrm>
                    <a:prstGeom prst="rect">
                      <a:avLst/>
                    </a:prstGeom>
                  </pic:spPr>
                </pic:pic>
              </a:graphicData>
            </a:graphic>
          </wp:anchor>
        </w:drawing>
      </w:r>
    </w:p>
    <w:p w14:paraId="4C99F175" w14:textId="77777777" w:rsidR="00EF2D3C" w:rsidRDefault="00E32244">
      <w:pPr>
        <w:pStyle w:val="BodyText"/>
        <w:spacing w:before="124"/>
        <w:ind w:left="1140" w:right="3086"/>
      </w:pPr>
      <w:r>
        <w:t xml:space="preserve">You are free to re-use this work under a </w:t>
      </w:r>
      <w:hyperlink r:id="rId16">
        <w:r>
          <w:rPr>
            <w:color w:val="004B96"/>
          </w:rPr>
          <w:t>Creative Commons Attribution 4.0 licence,</w:t>
        </w:r>
      </w:hyperlink>
      <w:r>
        <w:rPr>
          <w:color w:val="004B96"/>
        </w:rPr>
        <w:t xml:space="preserve"> </w:t>
      </w:r>
      <w:r>
        <w:t>provided you credit the State of Victoria (Department of Treasury and Finance) as author, indicate if changes</w:t>
      </w:r>
      <w:r>
        <w:t xml:space="preserve"> were made and comply with the other licence terms.</w:t>
      </w:r>
    </w:p>
    <w:p w14:paraId="48D10020" w14:textId="77777777" w:rsidR="00EF2D3C" w:rsidRDefault="00E32244">
      <w:pPr>
        <w:pStyle w:val="BodyText"/>
        <w:spacing w:line="482" w:lineRule="auto"/>
        <w:ind w:left="1140" w:right="3856"/>
      </w:pPr>
      <w:r>
        <w:t xml:space="preserve">The licence does not apply to any branding, including Government logos. Copyright queries may be directed to </w:t>
      </w:r>
      <w:hyperlink r:id="rId17">
        <w:r>
          <w:rPr>
            <w:color w:val="004B96"/>
          </w:rPr>
          <w:t>IPpolicy@dtf.vic.gov.au</w:t>
        </w:r>
      </w:hyperlink>
    </w:p>
    <w:p w14:paraId="14FEB7AD" w14:textId="77777777" w:rsidR="00EF2D3C" w:rsidRDefault="00E32244">
      <w:pPr>
        <w:pStyle w:val="BodyText"/>
        <w:spacing w:line="203" w:lineRule="exact"/>
        <w:ind w:left="1140"/>
      </w:pPr>
      <w:r>
        <w:t>ISBN 000-0-000000-00-0</w:t>
      </w:r>
    </w:p>
    <w:p w14:paraId="0AD9187B" w14:textId="77777777" w:rsidR="00EF2D3C" w:rsidRDefault="00E32244">
      <w:pPr>
        <w:pStyle w:val="BodyText"/>
        <w:ind w:left="1140"/>
      </w:pPr>
      <w:r>
        <w:t>Published April 2022</w:t>
      </w:r>
    </w:p>
    <w:p w14:paraId="458CD5BD" w14:textId="77777777" w:rsidR="00EF2D3C" w:rsidRDefault="00EF2D3C">
      <w:pPr>
        <w:pStyle w:val="BodyText"/>
        <w:spacing w:before="10"/>
        <w:rPr>
          <w:sz w:val="17"/>
        </w:rPr>
      </w:pPr>
    </w:p>
    <w:p w14:paraId="46F09032" w14:textId="77777777" w:rsidR="00EF2D3C" w:rsidRDefault="00E32244">
      <w:pPr>
        <w:pStyle w:val="BodyText"/>
        <w:spacing w:before="1"/>
        <w:ind w:left="1140" w:right="3086"/>
      </w:pPr>
      <w:r>
        <w:t>If you would like to receive this publication in an accessible format, please email</w:t>
      </w:r>
      <w:hyperlink r:id="rId18">
        <w:r>
          <w:t xml:space="preserve"> information@dtf.vic.gov.au</w:t>
        </w:r>
      </w:hyperlink>
    </w:p>
    <w:p w14:paraId="15D8B485" w14:textId="77777777" w:rsidR="00EF2D3C" w:rsidRDefault="00EF2D3C">
      <w:pPr>
        <w:pStyle w:val="BodyText"/>
      </w:pPr>
    </w:p>
    <w:p w14:paraId="35920A70" w14:textId="77777777" w:rsidR="00EF2D3C" w:rsidRDefault="00E32244">
      <w:pPr>
        <w:pStyle w:val="BodyText"/>
        <w:ind w:left="1140"/>
      </w:pPr>
      <w:r>
        <w:t>This document is also available in Word and PD</w:t>
      </w:r>
      <w:r>
        <w:t xml:space="preserve">F format at </w:t>
      </w:r>
      <w:hyperlink r:id="rId19">
        <w:r>
          <w:rPr>
            <w:color w:val="004B96"/>
          </w:rPr>
          <w:t>dtf.vic.gov.au</w:t>
        </w:r>
      </w:hyperlink>
    </w:p>
    <w:p w14:paraId="3EA74666" w14:textId="77777777" w:rsidR="00EF2D3C" w:rsidRDefault="00EF2D3C">
      <w:pPr>
        <w:sectPr w:rsidR="00EF2D3C">
          <w:pgSz w:w="11910" w:h="16840"/>
          <w:pgMar w:top="1580" w:right="780" w:bottom="540" w:left="300" w:header="0" w:footer="354" w:gutter="0"/>
          <w:cols w:space="720"/>
        </w:sectPr>
      </w:pPr>
    </w:p>
    <w:p w14:paraId="32449D7C" w14:textId="77777777" w:rsidR="00EF2D3C" w:rsidRDefault="00EF2D3C">
      <w:pPr>
        <w:pStyle w:val="BodyText"/>
        <w:rPr>
          <w:sz w:val="20"/>
        </w:rPr>
      </w:pPr>
    </w:p>
    <w:p w14:paraId="0D5A5D24" w14:textId="77777777" w:rsidR="00EF2D3C" w:rsidRDefault="00EF2D3C">
      <w:pPr>
        <w:pStyle w:val="BodyText"/>
        <w:rPr>
          <w:sz w:val="20"/>
        </w:rPr>
      </w:pPr>
    </w:p>
    <w:p w14:paraId="5EB3DF4E" w14:textId="77777777" w:rsidR="00EF2D3C" w:rsidRDefault="00EF2D3C">
      <w:pPr>
        <w:pStyle w:val="BodyText"/>
        <w:rPr>
          <w:sz w:val="20"/>
        </w:rPr>
      </w:pPr>
    </w:p>
    <w:p w14:paraId="358A9A23" w14:textId="77777777" w:rsidR="00EF2D3C" w:rsidRDefault="00EF2D3C">
      <w:pPr>
        <w:pStyle w:val="BodyText"/>
        <w:rPr>
          <w:sz w:val="20"/>
        </w:rPr>
      </w:pPr>
    </w:p>
    <w:p w14:paraId="214812A6" w14:textId="77777777" w:rsidR="00EF2D3C" w:rsidRDefault="00EF2D3C">
      <w:pPr>
        <w:pStyle w:val="BodyText"/>
        <w:spacing w:before="4"/>
        <w:rPr>
          <w:sz w:val="23"/>
        </w:rPr>
      </w:pPr>
    </w:p>
    <w:p w14:paraId="65002D4A" w14:textId="77777777" w:rsidR="00EF2D3C" w:rsidRDefault="00E32244">
      <w:pPr>
        <w:pStyle w:val="Heading1"/>
        <w:spacing w:before="88"/>
      </w:pPr>
      <w:r>
        <w:rPr>
          <w:color w:val="393467"/>
        </w:rPr>
        <w:t>Contents</w:t>
      </w:r>
    </w:p>
    <w:sdt>
      <w:sdtPr>
        <w:id w:val="-1324808954"/>
        <w:docPartObj>
          <w:docPartGallery w:val="Table of Contents"/>
          <w:docPartUnique/>
        </w:docPartObj>
      </w:sdtPr>
      <w:sdtEndPr/>
      <w:sdtContent>
        <w:p w14:paraId="52D6588F" w14:textId="77777777" w:rsidR="00EF2D3C" w:rsidRDefault="00E32244">
          <w:pPr>
            <w:pStyle w:val="TOC1"/>
            <w:tabs>
              <w:tab w:val="right" w:pos="10140"/>
            </w:tabs>
            <w:spacing w:before="503"/>
          </w:pPr>
          <w:r>
            <w:pict w14:anchorId="6C9ED05E">
              <v:line id="_x0000_s1114" style="position:absolute;left:0;text-align:left;z-index:251618816;mso-position-horizontal-relative:page;mso-position-vertical-relative:text" from="70.6pt,44.95pt" to="523.55pt,44.95pt" strokeweight="1.44pt">
                <w10:wrap anchorx="page"/>
              </v:line>
            </w:pict>
          </w:r>
          <w:hyperlink w:anchor="_bookmark0" w:history="1">
            <w:r>
              <w:rPr>
                <w:color w:val="222B39"/>
              </w:rPr>
              <w:t>Purpose</w:t>
            </w:r>
            <w:r>
              <w:rPr>
                <w:color w:val="222B39"/>
                <w:spacing w:val="-1"/>
              </w:rPr>
              <w:t xml:space="preserve"> </w:t>
            </w:r>
            <w:r>
              <w:rPr>
                <w:color w:val="222B39"/>
              </w:rPr>
              <w:t>and</w:t>
            </w:r>
            <w:r>
              <w:rPr>
                <w:color w:val="222B39"/>
                <w:spacing w:val="2"/>
              </w:rPr>
              <w:t xml:space="preserve"> </w:t>
            </w:r>
            <w:r>
              <w:rPr>
                <w:color w:val="222B39"/>
              </w:rPr>
              <w:t>overview</w:t>
            </w:r>
            <w:r>
              <w:rPr>
                <w:color w:val="222B39"/>
              </w:rPr>
              <w:tab/>
              <w:t>1</w:t>
            </w:r>
          </w:hyperlink>
        </w:p>
        <w:p w14:paraId="04103647" w14:textId="77777777" w:rsidR="00EF2D3C" w:rsidRDefault="00E32244">
          <w:pPr>
            <w:pStyle w:val="TOC2"/>
            <w:tabs>
              <w:tab w:val="right" w:pos="10139"/>
            </w:tabs>
          </w:pPr>
          <w:hyperlink w:anchor="_bookmark1" w:history="1">
            <w:r>
              <w:t>April</w:t>
            </w:r>
            <w:r>
              <w:rPr>
                <w:spacing w:val="3"/>
              </w:rPr>
              <w:t xml:space="preserve"> </w:t>
            </w:r>
            <w:r>
              <w:t>2022</w:t>
            </w:r>
            <w:r>
              <w:tab/>
              <w:t>1</w:t>
            </w:r>
          </w:hyperlink>
        </w:p>
        <w:p w14:paraId="7CFEEA7A" w14:textId="77777777" w:rsidR="00EF2D3C" w:rsidRDefault="00E32244">
          <w:pPr>
            <w:pStyle w:val="TOC1"/>
            <w:tabs>
              <w:tab w:val="right" w:pos="10140"/>
            </w:tabs>
            <w:spacing w:before="157"/>
          </w:pPr>
          <w:hyperlink w:anchor="_bookmark2" w:history="1">
            <w:r>
              <w:rPr>
                <w:color w:val="222B39"/>
              </w:rPr>
              <w:t>Changes applied to the Model Report –</w:t>
            </w:r>
            <w:r>
              <w:rPr>
                <w:color w:val="222B39"/>
                <w:spacing w:val="-3"/>
              </w:rPr>
              <w:t xml:space="preserve"> </w:t>
            </w:r>
            <w:r>
              <w:rPr>
                <w:color w:val="222B39"/>
              </w:rPr>
              <w:t>April 2022</w:t>
            </w:r>
            <w:r>
              <w:rPr>
                <w:color w:val="222B39"/>
              </w:rPr>
              <w:tab/>
              <w:t>2</w:t>
            </w:r>
          </w:hyperlink>
        </w:p>
        <w:p w14:paraId="5A763C5C" w14:textId="77777777" w:rsidR="00EF2D3C" w:rsidRDefault="00E32244">
          <w:pPr>
            <w:pStyle w:val="TOC1"/>
            <w:spacing w:before="147"/>
          </w:pPr>
          <w:hyperlink w:anchor="_bookmark3" w:history="1">
            <w:r>
              <w:rPr>
                <w:color w:val="222B39"/>
              </w:rPr>
              <w:t>Appendix A: Extracts from the Model Report for Victorian Government</w:t>
            </w:r>
          </w:hyperlink>
        </w:p>
        <w:p w14:paraId="04F680F3" w14:textId="77777777" w:rsidR="00EF2D3C" w:rsidRDefault="00E32244">
          <w:pPr>
            <w:pStyle w:val="TOC1"/>
            <w:tabs>
              <w:tab w:val="right" w:pos="10140"/>
            </w:tabs>
          </w:pPr>
          <w:r>
            <w:pict w14:anchorId="23AC9532">
              <v:line id="_x0000_s1113" style="position:absolute;left:0;text-align:left;z-index:-251627008;mso-wrap-distance-left:0;mso-wrap-distance-right:0;mso-position-horizontal-relative:page" from="70.6pt,21.25pt" to="523.55pt,21.25pt" strokeweight="1.44pt">
                <w10:wrap type="topAndBottom" anchorx="page"/>
              </v:line>
            </w:pict>
          </w:r>
          <w:hyperlink w:anchor="_bookmark3" w:history="1">
            <w:r>
              <w:rPr>
                <w:color w:val="222B39"/>
              </w:rPr>
              <w:t>Departments</w:t>
            </w:r>
            <w:r>
              <w:rPr>
                <w:color w:val="222B39"/>
              </w:rPr>
              <w:tab/>
              <w:t>4</w:t>
            </w:r>
          </w:hyperlink>
        </w:p>
      </w:sdtContent>
    </w:sdt>
    <w:p w14:paraId="7FBD907D" w14:textId="77777777" w:rsidR="00EF2D3C" w:rsidRDefault="00EF2D3C">
      <w:pPr>
        <w:pStyle w:val="BodyText"/>
        <w:rPr>
          <w:sz w:val="20"/>
        </w:rPr>
      </w:pPr>
    </w:p>
    <w:p w14:paraId="265CFDAD" w14:textId="77777777" w:rsidR="00EF2D3C" w:rsidRDefault="00EF2D3C">
      <w:pPr>
        <w:pStyle w:val="BodyText"/>
        <w:rPr>
          <w:sz w:val="20"/>
        </w:rPr>
      </w:pPr>
    </w:p>
    <w:p w14:paraId="587CAFD6" w14:textId="77777777" w:rsidR="00EF2D3C" w:rsidRDefault="00EF2D3C">
      <w:pPr>
        <w:pStyle w:val="BodyText"/>
        <w:rPr>
          <w:sz w:val="20"/>
        </w:rPr>
      </w:pPr>
    </w:p>
    <w:p w14:paraId="4272845A" w14:textId="77777777" w:rsidR="00EF2D3C" w:rsidRDefault="00EF2D3C">
      <w:pPr>
        <w:pStyle w:val="BodyText"/>
        <w:rPr>
          <w:sz w:val="20"/>
        </w:rPr>
      </w:pPr>
    </w:p>
    <w:p w14:paraId="3E4C41D8" w14:textId="77777777" w:rsidR="00EF2D3C" w:rsidRDefault="00EF2D3C">
      <w:pPr>
        <w:pStyle w:val="BodyText"/>
        <w:rPr>
          <w:sz w:val="20"/>
        </w:rPr>
      </w:pPr>
    </w:p>
    <w:p w14:paraId="0E86CA72" w14:textId="77777777" w:rsidR="00EF2D3C" w:rsidRDefault="00EF2D3C">
      <w:pPr>
        <w:pStyle w:val="BodyText"/>
        <w:rPr>
          <w:sz w:val="20"/>
        </w:rPr>
      </w:pPr>
    </w:p>
    <w:p w14:paraId="64113C1F" w14:textId="77777777" w:rsidR="00EF2D3C" w:rsidRDefault="00EF2D3C">
      <w:pPr>
        <w:pStyle w:val="BodyText"/>
        <w:rPr>
          <w:sz w:val="20"/>
        </w:rPr>
      </w:pPr>
    </w:p>
    <w:p w14:paraId="043C60C2" w14:textId="77777777" w:rsidR="00EF2D3C" w:rsidRDefault="00EF2D3C">
      <w:pPr>
        <w:pStyle w:val="BodyText"/>
        <w:rPr>
          <w:sz w:val="20"/>
        </w:rPr>
      </w:pPr>
    </w:p>
    <w:p w14:paraId="1B58B0BF" w14:textId="77777777" w:rsidR="00EF2D3C" w:rsidRDefault="00EF2D3C">
      <w:pPr>
        <w:pStyle w:val="BodyText"/>
        <w:rPr>
          <w:sz w:val="20"/>
        </w:rPr>
      </w:pPr>
    </w:p>
    <w:p w14:paraId="348140B1" w14:textId="77777777" w:rsidR="00EF2D3C" w:rsidRDefault="00EF2D3C">
      <w:pPr>
        <w:pStyle w:val="BodyText"/>
        <w:rPr>
          <w:sz w:val="20"/>
        </w:rPr>
      </w:pPr>
    </w:p>
    <w:p w14:paraId="5D9B8DB5" w14:textId="77777777" w:rsidR="00EF2D3C" w:rsidRDefault="00EF2D3C">
      <w:pPr>
        <w:pStyle w:val="BodyText"/>
        <w:rPr>
          <w:sz w:val="20"/>
        </w:rPr>
      </w:pPr>
    </w:p>
    <w:p w14:paraId="33983691" w14:textId="77777777" w:rsidR="00EF2D3C" w:rsidRDefault="00EF2D3C">
      <w:pPr>
        <w:pStyle w:val="BodyText"/>
        <w:rPr>
          <w:sz w:val="20"/>
        </w:rPr>
      </w:pPr>
    </w:p>
    <w:p w14:paraId="71721C09" w14:textId="77777777" w:rsidR="00EF2D3C" w:rsidRDefault="00EF2D3C">
      <w:pPr>
        <w:pStyle w:val="BodyText"/>
        <w:rPr>
          <w:sz w:val="20"/>
        </w:rPr>
      </w:pPr>
    </w:p>
    <w:p w14:paraId="41AA6A6C" w14:textId="77777777" w:rsidR="00EF2D3C" w:rsidRDefault="00EF2D3C">
      <w:pPr>
        <w:pStyle w:val="BodyText"/>
        <w:rPr>
          <w:sz w:val="20"/>
        </w:rPr>
      </w:pPr>
    </w:p>
    <w:p w14:paraId="41C19377" w14:textId="77777777" w:rsidR="00EF2D3C" w:rsidRDefault="00EF2D3C">
      <w:pPr>
        <w:pStyle w:val="BodyText"/>
        <w:rPr>
          <w:sz w:val="20"/>
        </w:rPr>
      </w:pPr>
    </w:p>
    <w:p w14:paraId="3A431B17" w14:textId="77777777" w:rsidR="00EF2D3C" w:rsidRDefault="00EF2D3C">
      <w:pPr>
        <w:pStyle w:val="BodyText"/>
        <w:rPr>
          <w:sz w:val="20"/>
        </w:rPr>
      </w:pPr>
    </w:p>
    <w:p w14:paraId="3B73198C" w14:textId="77777777" w:rsidR="00EF2D3C" w:rsidRDefault="00EF2D3C">
      <w:pPr>
        <w:pStyle w:val="BodyText"/>
        <w:rPr>
          <w:sz w:val="20"/>
        </w:rPr>
      </w:pPr>
    </w:p>
    <w:p w14:paraId="49A7E1AE" w14:textId="77777777" w:rsidR="00EF2D3C" w:rsidRDefault="00EF2D3C">
      <w:pPr>
        <w:pStyle w:val="BodyText"/>
        <w:rPr>
          <w:sz w:val="20"/>
        </w:rPr>
      </w:pPr>
    </w:p>
    <w:p w14:paraId="4889B789" w14:textId="77777777" w:rsidR="00EF2D3C" w:rsidRDefault="00EF2D3C">
      <w:pPr>
        <w:pStyle w:val="BodyText"/>
        <w:rPr>
          <w:sz w:val="20"/>
        </w:rPr>
      </w:pPr>
    </w:p>
    <w:p w14:paraId="6652EF1D" w14:textId="77777777" w:rsidR="00EF2D3C" w:rsidRDefault="00EF2D3C">
      <w:pPr>
        <w:pStyle w:val="BodyText"/>
        <w:rPr>
          <w:sz w:val="20"/>
        </w:rPr>
      </w:pPr>
    </w:p>
    <w:p w14:paraId="16AC1E67" w14:textId="77777777" w:rsidR="00EF2D3C" w:rsidRDefault="00EF2D3C">
      <w:pPr>
        <w:pStyle w:val="BodyText"/>
        <w:rPr>
          <w:sz w:val="20"/>
        </w:rPr>
      </w:pPr>
    </w:p>
    <w:p w14:paraId="64171A5A" w14:textId="77777777" w:rsidR="00EF2D3C" w:rsidRDefault="00EF2D3C">
      <w:pPr>
        <w:pStyle w:val="BodyText"/>
        <w:rPr>
          <w:sz w:val="20"/>
        </w:rPr>
      </w:pPr>
    </w:p>
    <w:p w14:paraId="655ACCBA" w14:textId="77777777" w:rsidR="00EF2D3C" w:rsidRDefault="00EF2D3C">
      <w:pPr>
        <w:pStyle w:val="BodyText"/>
        <w:rPr>
          <w:sz w:val="20"/>
        </w:rPr>
      </w:pPr>
    </w:p>
    <w:p w14:paraId="676CFA32" w14:textId="77777777" w:rsidR="00EF2D3C" w:rsidRDefault="00EF2D3C">
      <w:pPr>
        <w:pStyle w:val="BodyText"/>
        <w:rPr>
          <w:sz w:val="20"/>
        </w:rPr>
      </w:pPr>
    </w:p>
    <w:p w14:paraId="5AC74F51" w14:textId="77777777" w:rsidR="00EF2D3C" w:rsidRDefault="00EF2D3C">
      <w:pPr>
        <w:pStyle w:val="BodyText"/>
        <w:rPr>
          <w:sz w:val="20"/>
        </w:rPr>
      </w:pPr>
    </w:p>
    <w:p w14:paraId="2B3AB9A2" w14:textId="77777777" w:rsidR="00EF2D3C" w:rsidRDefault="00EF2D3C">
      <w:pPr>
        <w:pStyle w:val="BodyText"/>
        <w:rPr>
          <w:sz w:val="20"/>
        </w:rPr>
      </w:pPr>
    </w:p>
    <w:p w14:paraId="06F04237" w14:textId="77777777" w:rsidR="00EF2D3C" w:rsidRDefault="00EF2D3C">
      <w:pPr>
        <w:pStyle w:val="BodyText"/>
        <w:rPr>
          <w:sz w:val="20"/>
        </w:rPr>
      </w:pPr>
    </w:p>
    <w:p w14:paraId="4A28DA99" w14:textId="77777777" w:rsidR="00EF2D3C" w:rsidRDefault="00EF2D3C">
      <w:pPr>
        <w:pStyle w:val="BodyText"/>
        <w:rPr>
          <w:sz w:val="20"/>
        </w:rPr>
      </w:pPr>
    </w:p>
    <w:p w14:paraId="1C56F647" w14:textId="77777777" w:rsidR="00EF2D3C" w:rsidRDefault="00EF2D3C">
      <w:pPr>
        <w:pStyle w:val="BodyText"/>
        <w:rPr>
          <w:sz w:val="20"/>
        </w:rPr>
      </w:pPr>
    </w:p>
    <w:p w14:paraId="4F32BB56" w14:textId="77777777" w:rsidR="00EF2D3C" w:rsidRDefault="00EF2D3C">
      <w:pPr>
        <w:pStyle w:val="BodyText"/>
        <w:rPr>
          <w:sz w:val="20"/>
        </w:rPr>
      </w:pPr>
    </w:p>
    <w:p w14:paraId="6849BF43" w14:textId="77777777" w:rsidR="00EF2D3C" w:rsidRDefault="00EF2D3C">
      <w:pPr>
        <w:pStyle w:val="BodyText"/>
        <w:rPr>
          <w:sz w:val="20"/>
        </w:rPr>
      </w:pPr>
    </w:p>
    <w:p w14:paraId="703B5231" w14:textId="77777777" w:rsidR="00EF2D3C" w:rsidRDefault="00EF2D3C">
      <w:pPr>
        <w:pStyle w:val="BodyText"/>
        <w:rPr>
          <w:sz w:val="20"/>
        </w:rPr>
      </w:pPr>
    </w:p>
    <w:p w14:paraId="2ECD0E60" w14:textId="77777777" w:rsidR="00EF2D3C" w:rsidRDefault="00EF2D3C">
      <w:pPr>
        <w:pStyle w:val="BodyText"/>
        <w:rPr>
          <w:sz w:val="20"/>
        </w:rPr>
      </w:pPr>
    </w:p>
    <w:p w14:paraId="0BAD33FF" w14:textId="77777777" w:rsidR="00EF2D3C" w:rsidRDefault="00EF2D3C">
      <w:pPr>
        <w:pStyle w:val="BodyText"/>
        <w:rPr>
          <w:sz w:val="20"/>
        </w:rPr>
      </w:pPr>
    </w:p>
    <w:p w14:paraId="0EB07D2E" w14:textId="77777777" w:rsidR="00EF2D3C" w:rsidRDefault="00EF2D3C">
      <w:pPr>
        <w:pStyle w:val="BodyText"/>
        <w:rPr>
          <w:sz w:val="20"/>
        </w:rPr>
      </w:pPr>
    </w:p>
    <w:p w14:paraId="23BF0263" w14:textId="77777777" w:rsidR="00EF2D3C" w:rsidRDefault="00EF2D3C">
      <w:pPr>
        <w:pStyle w:val="BodyText"/>
        <w:rPr>
          <w:sz w:val="20"/>
        </w:rPr>
      </w:pPr>
    </w:p>
    <w:p w14:paraId="71CB5E0A" w14:textId="77777777" w:rsidR="00EF2D3C" w:rsidRDefault="00EF2D3C">
      <w:pPr>
        <w:pStyle w:val="BodyText"/>
        <w:rPr>
          <w:sz w:val="20"/>
        </w:rPr>
      </w:pPr>
    </w:p>
    <w:p w14:paraId="21E389D0" w14:textId="77777777" w:rsidR="00EF2D3C" w:rsidRDefault="00EF2D3C">
      <w:pPr>
        <w:pStyle w:val="BodyText"/>
        <w:rPr>
          <w:sz w:val="20"/>
        </w:rPr>
      </w:pPr>
    </w:p>
    <w:p w14:paraId="312AC4DC" w14:textId="77777777" w:rsidR="00EF2D3C" w:rsidRDefault="00EF2D3C">
      <w:pPr>
        <w:pStyle w:val="BodyText"/>
        <w:rPr>
          <w:sz w:val="20"/>
        </w:rPr>
      </w:pPr>
    </w:p>
    <w:p w14:paraId="50CEECA9" w14:textId="77777777" w:rsidR="00EF2D3C" w:rsidRDefault="00EF2D3C">
      <w:pPr>
        <w:pStyle w:val="BodyText"/>
        <w:rPr>
          <w:sz w:val="20"/>
        </w:rPr>
      </w:pPr>
    </w:p>
    <w:p w14:paraId="2D59E6D6" w14:textId="77777777" w:rsidR="00EF2D3C" w:rsidRDefault="00EF2D3C">
      <w:pPr>
        <w:pStyle w:val="BodyText"/>
        <w:rPr>
          <w:sz w:val="20"/>
        </w:rPr>
      </w:pPr>
    </w:p>
    <w:p w14:paraId="6CF9789B" w14:textId="77777777" w:rsidR="00EF2D3C" w:rsidRDefault="00EF2D3C">
      <w:pPr>
        <w:pStyle w:val="BodyText"/>
        <w:rPr>
          <w:sz w:val="20"/>
        </w:rPr>
      </w:pPr>
    </w:p>
    <w:p w14:paraId="3994BC7C" w14:textId="77777777" w:rsidR="00EF2D3C" w:rsidRDefault="00EF2D3C">
      <w:pPr>
        <w:pStyle w:val="BodyText"/>
        <w:rPr>
          <w:sz w:val="20"/>
        </w:rPr>
      </w:pPr>
    </w:p>
    <w:p w14:paraId="1A0FA35C" w14:textId="77777777" w:rsidR="00EF2D3C" w:rsidRDefault="00EF2D3C">
      <w:pPr>
        <w:pStyle w:val="BodyText"/>
        <w:rPr>
          <w:sz w:val="20"/>
        </w:rPr>
      </w:pPr>
    </w:p>
    <w:p w14:paraId="64FAD0BE" w14:textId="77777777" w:rsidR="00EF2D3C" w:rsidRDefault="00EF2D3C">
      <w:pPr>
        <w:pStyle w:val="BodyText"/>
        <w:rPr>
          <w:sz w:val="20"/>
        </w:rPr>
      </w:pPr>
    </w:p>
    <w:p w14:paraId="0526FE71" w14:textId="77777777" w:rsidR="00EF2D3C" w:rsidRDefault="00E32244">
      <w:pPr>
        <w:pStyle w:val="BodyText"/>
        <w:spacing w:before="131"/>
        <w:ind w:right="656"/>
        <w:jc w:val="right"/>
      </w:pPr>
      <w:r>
        <w:rPr>
          <w:color w:val="222B39"/>
          <w:w w:val="99"/>
        </w:rPr>
        <w:t>i</w:t>
      </w:r>
    </w:p>
    <w:p w14:paraId="43FBDA5D" w14:textId="77777777" w:rsidR="00EF2D3C" w:rsidRDefault="00EF2D3C">
      <w:pPr>
        <w:jc w:val="right"/>
        <w:sectPr w:rsidR="00EF2D3C">
          <w:headerReference w:type="default" r:id="rId20"/>
          <w:pgSz w:w="11910" w:h="16840"/>
          <w:pgMar w:top="1200" w:right="780" w:bottom="540" w:left="300" w:header="0" w:footer="354" w:gutter="0"/>
          <w:cols w:space="720"/>
        </w:sectPr>
      </w:pPr>
    </w:p>
    <w:p w14:paraId="2FF50D29" w14:textId="77777777" w:rsidR="00EF2D3C" w:rsidRDefault="00EF2D3C">
      <w:pPr>
        <w:pStyle w:val="BodyText"/>
        <w:spacing w:before="4"/>
        <w:rPr>
          <w:rFonts w:ascii="Times New Roman"/>
          <w:sz w:val="17"/>
        </w:rPr>
      </w:pPr>
    </w:p>
    <w:p w14:paraId="67069C88" w14:textId="77777777" w:rsidR="00EF2D3C" w:rsidRDefault="00EF2D3C">
      <w:pPr>
        <w:rPr>
          <w:rFonts w:ascii="Times New Roman"/>
          <w:sz w:val="17"/>
        </w:rPr>
        <w:sectPr w:rsidR="00EF2D3C">
          <w:headerReference w:type="default" r:id="rId21"/>
          <w:footerReference w:type="default" r:id="rId22"/>
          <w:pgSz w:w="11910" w:h="16840"/>
          <w:pgMar w:top="1580" w:right="780" w:bottom="280" w:left="300" w:header="0" w:footer="0" w:gutter="0"/>
          <w:cols w:space="720"/>
        </w:sectPr>
      </w:pPr>
    </w:p>
    <w:p w14:paraId="03B007EB" w14:textId="77777777" w:rsidR="00EF2D3C" w:rsidRDefault="00EF2D3C">
      <w:pPr>
        <w:pStyle w:val="BodyText"/>
        <w:rPr>
          <w:rFonts w:ascii="Times New Roman"/>
          <w:sz w:val="20"/>
        </w:rPr>
      </w:pPr>
    </w:p>
    <w:p w14:paraId="132C752D" w14:textId="77777777" w:rsidR="00EF2D3C" w:rsidRDefault="00EF2D3C">
      <w:pPr>
        <w:pStyle w:val="BodyText"/>
        <w:rPr>
          <w:rFonts w:ascii="Times New Roman"/>
          <w:sz w:val="20"/>
        </w:rPr>
      </w:pPr>
    </w:p>
    <w:p w14:paraId="2B97F8AB" w14:textId="77777777" w:rsidR="00EF2D3C" w:rsidRDefault="00EF2D3C">
      <w:pPr>
        <w:pStyle w:val="BodyText"/>
        <w:rPr>
          <w:rFonts w:ascii="Times New Roman"/>
          <w:sz w:val="20"/>
        </w:rPr>
      </w:pPr>
    </w:p>
    <w:p w14:paraId="002B903E" w14:textId="77777777" w:rsidR="00EF2D3C" w:rsidRDefault="00EF2D3C">
      <w:pPr>
        <w:pStyle w:val="BodyText"/>
        <w:rPr>
          <w:rFonts w:ascii="Times New Roman"/>
          <w:sz w:val="20"/>
        </w:rPr>
      </w:pPr>
    </w:p>
    <w:p w14:paraId="22493F04" w14:textId="77777777" w:rsidR="00EF2D3C" w:rsidRDefault="00EF2D3C">
      <w:pPr>
        <w:pStyle w:val="BodyText"/>
        <w:spacing w:before="5"/>
        <w:rPr>
          <w:rFonts w:ascii="Times New Roman"/>
          <w:sz w:val="16"/>
        </w:rPr>
      </w:pPr>
    </w:p>
    <w:p w14:paraId="6F034189" w14:textId="77777777" w:rsidR="00EF2D3C" w:rsidRDefault="00E32244">
      <w:pPr>
        <w:pStyle w:val="Heading1"/>
        <w:spacing w:before="89"/>
      </w:pPr>
      <w:bookmarkStart w:id="0" w:name="_bookmark0"/>
      <w:bookmarkEnd w:id="0"/>
      <w:r>
        <w:rPr>
          <w:color w:val="393467"/>
        </w:rPr>
        <w:t>Purpose and overview</w:t>
      </w:r>
    </w:p>
    <w:p w14:paraId="6AF61F20" w14:textId="77777777" w:rsidR="00EF2D3C" w:rsidRDefault="00E32244">
      <w:pPr>
        <w:pStyle w:val="Heading5"/>
        <w:spacing w:before="180"/>
        <w:ind w:left="1140" w:firstLine="0"/>
      </w:pPr>
      <w:r>
        <w:rPr>
          <w:color w:val="222B39"/>
        </w:rPr>
        <w:t>This document provides a summary of changes that have occurred during the 2021-22 financial year</w:t>
      </w:r>
      <w:r>
        <w:rPr>
          <w:color w:val="222B39"/>
          <w:position w:val="6"/>
          <w:sz w:val="13"/>
        </w:rPr>
        <w:t>1</w:t>
      </w:r>
      <w:r>
        <w:rPr>
          <w:color w:val="222B39"/>
        </w:rPr>
        <w:t>.</w:t>
      </w:r>
    </w:p>
    <w:p w14:paraId="7F15004A" w14:textId="77777777" w:rsidR="00EF2D3C" w:rsidRDefault="00EF2D3C">
      <w:pPr>
        <w:pStyle w:val="BodyText"/>
        <w:spacing w:before="5"/>
        <w:rPr>
          <w:sz w:val="26"/>
        </w:rPr>
      </w:pPr>
    </w:p>
    <w:p w14:paraId="63B905DA" w14:textId="77777777" w:rsidR="00EF2D3C" w:rsidRDefault="00E32244">
      <w:pPr>
        <w:pStyle w:val="Heading2"/>
      </w:pPr>
      <w:bookmarkStart w:id="1" w:name="_bookmark1"/>
      <w:bookmarkEnd w:id="1"/>
      <w:r>
        <w:rPr>
          <w:color w:val="393467"/>
        </w:rPr>
        <w:t>April 2022</w:t>
      </w:r>
    </w:p>
    <w:p w14:paraId="4C22567C" w14:textId="77777777" w:rsidR="00EF2D3C" w:rsidRDefault="00E32244">
      <w:pPr>
        <w:pStyle w:val="Heading5"/>
        <w:numPr>
          <w:ilvl w:val="0"/>
          <w:numId w:val="8"/>
        </w:numPr>
        <w:tabs>
          <w:tab w:val="left" w:pos="1500"/>
          <w:tab w:val="left" w:pos="1501"/>
        </w:tabs>
        <w:spacing w:before="152" w:line="254" w:lineRule="auto"/>
        <w:ind w:right="1265"/>
      </w:pPr>
      <w:r>
        <w:rPr>
          <w:color w:val="222B39"/>
        </w:rPr>
        <w:t>To support ongoing efforts to make the Model Report process more efficient and timely, the following changes have been</w:t>
      </w:r>
      <w:r>
        <w:rPr>
          <w:color w:val="222B39"/>
          <w:spacing w:val="-2"/>
        </w:rPr>
        <w:t xml:space="preserve"> </w:t>
      </w:r>
      <w:r>
        <w:rPr>
          <w:color w:val="222B39"/>
        </w:rPr>
        <w:t>implemented:</w:t>
      </w:r>
    </w:p>
    <w:p w14:paraId="5C5CA82A" w14:textId="77777777" w:rsidR="00EF2D3C" w:rsidRDefault="00E32244">
      <w:pPr>
        <w:pStyle w:val="ListParagraph"/>
        <w:numPr>
          <w:ilvl w:val="1"/>
          <w:numId w:val="8"/>
        </w:numPr>
        <w:tabs>
          <w:tab w:val="left" w:pos="1860"/>
          <w:tab w:val="left" w:pos="1861"/>
        </w:tabs>
        <w:spacing w:before="109" w:line="247" w:lineRule="auto"/>
        <w:ind w:right="1323"/>
        <w:rPr>
          <w:sz w:val="20"/>
        </w:rPr>
      </w:pPr>
      <w:r>
        <w:rPr>
          <w:color w:val="222B39"/>
          <w:sz w:val="20"/>
        </w:rPr>
        <w:t>Placeholder years for current and comparative reporting periods have been introduced throughout the</w:t>
      </w:r>
      <w:r>
        <w:rPr>
          <w:color w:val="222B39"/>
          <w:spacing w:val="-3"/>
          <w:sz w:val="20"/>
        </w:rPr>
        <w:t xml:space="preserve"> </w:t>
      </w:r>
      <w:r>
        <w:rPr>
          <w:color w:val="222B39"/>
          <w:sz w:val="20"/>
        </w:rPr>
        <w:t>Model.</w:t>
      </w:r>
    </w:p>
    <w:p w14:paraId="69AC3A48" w14:textId="77777777" w:rsidR="00EF2D3C" w:rsidRDefault="00E32244">
      <w:pPr>
        <w:pStyle w:val="ListParagraph"/>
        <w:numPr>
          <w:ilvl w:val="1"/>
          <w:numId w:val="8"/>
        </w:numPr>
        <w:tabs>
          <w:tab w:val="left" w:pos="1860"/>
          <w:tab w:val="left" w:pos="1861"/>
        </w:tabs>
        <w:spacing w:before="15" w:line="247" w:lineRule="auto"/>
        <w:ind w:right="737"/>
        <w:rPr>
          <w:sz w:val="20"/>
        </w:rPr>
      </w:pPr>
      <w:r>
        <w:rPr>
          <w:color w:val="222B39"/>
          <w:sz w:val="20"/>
        </w:rPr>
        <w:t>The naming conven</w:t>
      </w:r>
      <w:r>
        <w:rPr>
          <w:color w:val="222B39"/>
          <w:sz w:val="20"/>
        </w:rPr>
        <w:t>tion of Financial Reporting Directions (FRDs) has been simplified through the removal of the alphabet</w:t>
      </w:r>
      <w:r>
        <w:rPr>
          <w:color w:val="222B39"/>
          <w:spacing w:val="-1"/>
          <w:sz w:val="20"/>
        </w:rPr>
        <w:t xml:space="preserve"> </w:t>
      </w:r>
      <w:r>
        <w:rPr>
          <w:color w:val="222B39"/>
          <w:sz w:val="20"/>
        </w:rPr>
        <w:t>designations.</w:t>
      </w:r>
    </w:p>
    <w:p w14:paraId="0F44D2FF" w14:textId="77777777" w:rsidR="00EF2D3C" w:rsidRDefault="00E32244">
      <w:pPr>
        <w:pStyle w:val="ListParagraph"/>
        <w:numPr>
          <w:ilvl w:val="0"/>
          <w:numId w:val="8"/>
        </w:numPr>
        <w:tabs>
          <w:tab w:val="left" w:pos="1500"/>
          <w:tab w:val="left" w:pos="1501"/>
        </w:tabs>
        <w:spacing w:before="115"/>
        <w:rPr>
          <w:sz w:val="20"/>
        </w:rPr>
      </w:pPr>
      <w:r>
        <w:rPr>
          <w:color w:val="222B39"/>
          <w:sz w:val="20"/>
        </w:rPr>
        <w:t>The following updates have been made to the guidance in the Workforce data</w:t>
      </w:r>
      <w:r>
        <w:rPr>
          <w:color w:val="222B39"/>
          <w:spacing w:val="-8"/>
          <w:sz w:val="20"/>
        </w:rPr>
        <w:t xml:space="preserve"> </w:t>
      </w:r>
      <w:r>
        <w:rPr>
          <w:color w:val="222B39"/>
          <w:sz w:val="20"/>
        </w:rPr>
        <w:t>section:</w:t>
      </w:r>
    </w:p>
    <w:p w14:paraId="5E5F3742" w14:textId="77777777" w:rsidR="00EF2D3C" w:rsidRDefault="00E32244">
      <w:pPr>
        <w:pStyle w:val="ListParagraph"/>
        <w:numPr>
          <w:ilvl w:val="1"/>
          <w:numId w:val="8"/>
        </w:numPr>
        <w:tabs>
          <w:tab w:val="left" w:pos="1860"/>
          <w:tab w:val="left" w:pos="1861"/>
        </w:tabs>
        <w:spacing w:before="117" w:line="247" w:lineRule="auto"/>
        <w:ind w:right="1023"/>
        <w:rPr>
          <w:sz w:val="20"/>
        </w:rPr>
      </w:pPr>
      <w:r>
        <w:rPr>
          <w:color w:val="222B39"/>
          <w:sz w:val="20"/>
        </w:rPr>
        <w:t>References to ‘active’ employees has been included to be</w:t>
      </w:r>
      <w:r>
        <w:rPr>
          <w:color w:val="222B39"/>
          <w:sz w:val="20"/>
        </w:rPr>
        <w:t xml:space="preserve"> in line with FRD 15 – </w:t>
      </w:r>
      <w:r>
        <w:rPr>
          <w:i/>
          <w:color w:val="222B39"/>
          <w:sz w:val="20"/>
        </w:rPr>
        <w:t>Executive Officer disclosures in the Report of</w:t>
      </w:r>
      <w:r>
        <w:rPr>
          <w:i/>
          <w:color w:val="222B39"/>
          <w:spacing w:val="-1"/>
          <w:sz w:val="20"/>
        </w:rPr>
        <w:t xml:space="preserve"> </w:t>
      </w:r>
      <w:r>
        <w:rPr>
          <w:i/>
          <w:color w:val="222B39"/>
          <w:sz w:val="20"/>
        </w:rPr>
        <w:t>Operations</w:t>
      </w:r>
      <w:r>
        <w:rPr>
          <w:color w:val="222B39"/>
          <w:sz w:val="20"/>
        </w:rPr>
        <w:t>;</w:t>
      </w:r>
    </w:p>
    <w:p w14:paraId="05D7C8C7" w14:textId="77777777" w:rsidR="00EF2D3C" w:rsidRDefault="00E32244">
      <w:pPr>
        <w:pStyle w:val="Heading5"/>
        <w:numPr>
          <w:ilvl w:val="1"/>
          <w:numId w:val="8"/>
        </w:numPr>
        <w:tabs>
          <w:tab w:val="left" w:pos="1860"/>
          <w:tab w:val="left" w:pos="1861"/>
        </w:tabs>
        <w:spacing w:before="14" w:line="254" w:lineRule="auto"/>
        <w:ind w:right="1173"/>
      </w:pPr>
      <w:r>
        <w:rPr>
          <w:color w:val="222B39"/>
        </w:rPr>
        <w:t xml:space="preserve">References to Executive Officer (EO) have been replaced with Senior Executive Service (SES) to be in line with the VPSC executive classification framework. The nature of the </w:t>
      </w:r>
      <w:r>
        <w:rPr>
          <w:color w:val="222B39"/>
        </w:rPr>
        <w:t>required disclosures remains unchanged.</w:t>
      </w:r>
    </w:p>
    <w:p w14:paraId="423E400D" w14:textId="77777777" w:rsidR="00EF2D3C" w:rsidRDefault="00E32244">
      <w:pPr>
        <w:pStyle w:val="ListParagraph"/>
        <w:numPr>
          <w:ilvl w:val="0"/>
          <w:numId w:val="8"/>
        </w:numPr>
        <w:tabs>
          <w:tab w:val="left" w:pos="1500"/>
          <w:tab w:val="left" w:pos="1501"/>
        </w:tabs>
        <w:spacing w:before="109" w:line="254" w:lineRule="auto"/>
        <w:ind w:right="1175"/>
        <w:rPr>
          <w:sz w:val="20"/>
        </w:rPr>
      </w:pPr>
      <w:r>
        <w:rPr>
          <w:color w:val="222B39"/>
          <w:sz w:val="20"/>
        </w:rPr>
        <w:t>References to the triple-A credit rating have been amended to double-A to reflect the State’s revised credit</w:t>
      </w:r>
      <w:r>
        <w:rPr>
          <w:color w:val="222B39"/>
          <w:spacing w:val="-3"/>
          <w:sz w:val="20"/>
        </w:rPr>
        <w:t xml:space="preserve"> </w:t>
      </w:r>
      <w:r>
        <w:rPr>
          <w:color w:val="222B39"/>
          <w:sz w:val="20"/>
        </w:rPr>
        <w:t>rating.</w:t>
      </w:r>
    </w:p>
    <w:p w14:paraId="692C10AE" w14:textId="77777777" w:rsidR="00EF2D3C" w:rsidRDefault="00E32244">
      <w:pPr>
        <w:pStyle w:val="ListParagraph"/>
        <w:numPr>
          <w:ilvl w:val="0"/>
          <w:numId w:val="8"/>
        </w:numPr>
        <w:tabs>
          <w:tab w:val="left" w:pos="1500"/>
          <w:tab w:val="left" w:pos="1501"/>
        </w:tabs>
        <w:spacing w:before="11" w:line="254" w:lineRule="auto"/>
        <w:ind w:right="811"/>
        <w:rPr>
          <w:sz w:val="20"/>
        </w:rPr>
      </w:pPr>
      <w:r>
        <w:rPr>
          <w:color w:val="222B39"/>
          <w:sz w:val="20"/>
        </w:rPr>
        <w:t xml:space="preserve">Removal of the “carrying values by ‘purpose’ groups table in Note 5.1 – </w:t>
      </w:r>
      <w:r>
        <w:rPr>
          <w:i/>
          <w:color w:val="222B39"/>
          <w:sz w:val="20"/>
        </w:rPr>
        <w:t xml:space="preserve">Total property, plant and equipment </w:t>
      </w:r>
      <w:r>
        <w:rPr>
          <w:color w:val="222B39"/>
          <w:sz w:val="20"/>
        </w:rPr>
        <w:t>as it is no longer</w:t>
      </w:r>
      <w:r>
        <w:rPr>
          <w:color w:val="222B39"/>
          <w:spacing w:val="5"/>
          <w:sz w:val="20"/>
        </w:rPr>
        <w:t xml:space="preserve"> </w:t>
      </w:r>
      <w:r>
        <w:rPr>
          <w:color w:val="222B39"/>
          <w:sz w:val="20"/>
        </w:rPr>
        <w:t>required.</w:t>
      </w:r>
    </w:p>
    <w:p w14:paraId="5A88DADF" w14:textId="77777777" w:rsidR="00EF2D3C" w:rsidRDefault="00E32244">
      <w:pPr>
        <w:pStyle w:val="Heading5"/>
        <w:numPr>
          <w:ilvl w:val="0"/>
          <w:numId w:val="8"/>
        </w:numPr>
        <w:tabs>
          <w:tab w:val="left" w:pos="1500"/>
          <w:tab w:val="left" w:pos="1501"/>
        </w:tabs>
        <w:spacing w:before="10" w:line="261" w:lineRule="auto"/>
        <w:ind w:right="745"/>
      </w:pPr>
      <w:r>
        <w:rPr>
          <w:color w:val="222B39"/>
        </w:rPr>
        <w:t xml:space="preserve">Right-of-use assets have been incorporated into the table and associated guidance associated with </w:t>
      </w:r>
      <w:r>
        <w:rPr>
          <w:i/>
          <w:color w:val="222B39"/>
        </w:rPr>
        <w:t>Fair Value determinat</w:t>
      </w:r>
      <w:r>
        <w:rPr>
          <w:i/>
          <w:color w:val="222B39"/>
        </w:rPr>
        <w:t xml:space="preserve">ion: Non – financial physical assets </w:t>
      </w:r>
      <w:r>
        <w:rPr>
          <w:color w:val="222B39"/>
        </w:rPr>
        <w:t>section (Note 8.3.2). Right-of-use assets are carried at fair value and are not excluded from the disclosure requirements associated with fair value.</w:t>
      </w:r>
    </w:p>
    <w:p w14:paraId="4F4179EC" w14:textId="77777777" w:rsidR="00EF2D3C" w:rsidRDefault="00E32244">
      <w:pPr>
        <w:pStyle w:val="ListParagraph"/>
        <w:numPr>
          <w:ilvl w:val="0"/>
          <w:numId w:val="8"/>
        </w:numPr>
        <w:tabs>
          <w:tab w:val="left" w:pos="1500"/>
          <w:tab w:val="left" w:pos="1501"/>
        </w:tabs>
        <w:spacing w:line="256" w:lineRule="auto"/>
        <w:ind w:right="766"/>
        <w:rPr>
          <w:sz w:val="20"/>
        </w:rPr>
      </w:pPr>
      <w:r>
        <w:rPr>
          <w:color w:val="222B39"/>
          <w:sz w:val="20"/>
        </w:rPr>
        <w:t>Appendix 2: Understanding the Independent Auditor’s Report has been r</w:t>
      </w:r>
      <w:r>
        <w:rPr>
          <w:color w:val="222B39"/>
          <w:sz w:val="20"/>
        </w:rPr>
        <w:t>emoved as its continued inclusion in the Model Report is no longer</w:t>
      </w:r>
      <w:r>
        <w:rPr>
          <w:color w:val="222B39"/>
          <w:spacing w:val="1"/>
          <w:sz w:val="20"/>
        </w:rPr>
        <w:t xml:space="preserve"> </w:t>
      </w:r>
      <w:r>
        <w:rPr>
          <w:color w:val="222B39"/>
          <w:sz w:val="20"/>
        </w:rPr>
        <w:t>necessary.</w:t>
      </w:r>
    </w:p>
    <w:p w14:paraId="1DEF3591" w14:textId="77777777" w:rsidR="00EF2D3C" w:rsidRDefault="00E32244">
      <w:pPr>
        <w:spacing w:before="105" w:line="276" w:lineRule="auto"/>
        <w:ind w:left="1140" w:right="699"/>
        <w:rPr>
          <w:sz w:val="20"/>
        </w:rPr>
      </w:pPr>
      <w:r>
        <w:rPr>
          <w:color w:val="222B39"/>
          <w:sz w:val="20"/>
        </w:rPr>
        <w:t xml:space="preserve">Refer to the tables that follow for a more detailed breakdown of </w:t>
      </w:r>
      <w:r>
        <w:rPr>
          <w:color w:val="6FAC46"/>
          <w:sz w:val="16"/>
        </w:rPr>
        <w:t xml:space="preserve">[NEW] </w:t>
      </w:r>
      <w:r>
        <w:rPr>
          <w:color w:val="222B39"/>
          <w:sz w:val="20"/>
        </w:rPr>
        <w:t xml:space="preserve">and </w:t>
      </w:r>
      <w:r>
        <w:rPr>
          <w:color w:val="6F2F9F"/>
          <w:sz w:val="16"/>
        </w:rPr>
        <w:t xml:space="preserve">[REVISED] </w:t>
      </w:r>
      <w:r>
        <w:rPr>
          <w:color w:val="222B39"/>
          <w:sz w:val="20"/>
        </w:rPr>
        <w:t>changes applied to the Model. Extracts from the Model Report have been included with tracked changes in Appendix</w:t>
      </w:r>
      <w:r>
        <w:rPr>
          <w:color w:val="222B39"/>
          <w:spacing w:val="-29"/>
          <w:sz w:val="20"/>
        </w:rPr>
        <w:t xml:space="preserve"> </w:t>
      </w:r>
      <w:r>
        <w:rPr>
          <w:color w:val="222B39"/>
          <w:sz w:val="20"/>
        </w:rPr>
        <w:t>A to illustrate what has changed since the 2020-21 Model</w:t>
      </w:r>
      <w:r>
        <w:rPr>
          <w:color w:val="222B39"/>
          <w:spacing w:val="-3"/>
          <w:sz w:val="20"/>
        </w:rPr>
        <w:t xml:space="preserve"> </w:t>
      </w:r>
      <w:r>
        <w:rPr>
          <w:color w:val="222B39"/>
          <w:sz w:val="20"/>
        </w:rPr>
        <w:t>Report.</w:t>
      </w:r>
    </w:p>
    <w:p w14:paraId="7CE6C58D" w14:textId="77777777" w:rsidR="00EF2D3C" w:rsidRDefault="00EF2D3C">
      <w:pPr>
        <w:pStyle w:val="BodyText"/>
        <w:rPr>
          <w:sz w:val="20"/>
        </w:rPr>
      </w:pPr>
    </w:p>
    <w:p w14:paraId="3C35B62C" w14:textId="77777777" w:rsidR="00EF2D3C" w:rsidRDefault="00EF2D3C">
      <w:pPr>
        <w:pStyle w:val="BodyText"/>
        <w:rPr>
          <w:sz w:val="20"/>
        </w:rPr>
      </w:pPr>
    </w:p>
    <w:p w14:paraId="739A8AE0" w14:textId="77777777" w:rsidR="00EF2D3C" w:rsidRDefault="00EF2D3C">
      <w:pPr>
        <w:pStyle w:val="BodyText"/>
        <w:rPr>
          <w:sz w:val="20"/>
        </w:rPr>
      </w:pPr>
    </w:p>
    <w:p w14:paraId="0ACEABDD" w14:textId="77777777" w:rsidR="00EF2D3C" w:rsidRDefault="00EF2D3C">
      <w:pPr>
        <w:pStyle w:val="BodyText"/>
        <w:rPr>
          <w:sz w:val="20"/>
        </w:rPr>
      </w:pPr>
    </w:p>
    <w:p w14:paraId="35A3F3C2" w14:textId="77777777" w:rsidR="00EF2D3C" w:rsidRDefault="00EF2D3C">
      <w:pPr>
        <w:pStyle w:val="BodyText"/>
        <w:rPr>
          <w:sz w:val="20"/>
        </w:rPr>
      </w:pPr>
    </w:p>
    <w:p w14:paraId="6DCB3556" w14:textId="77777777" w:rsidR="00EF2D3C" w:rsidRDefault="00EF2D3C">
      <w:pPr>
        <w:pStyle w:val="BodyText"/>
        <w:rPr>
          <w:sz w:val="20"/>
        </w:rPr>
      </w:pPr>
    </w:p>
    <w:p w14:paraId="27CA189C" w14:textId="77777777" w:rsidR="00EF2D3C" w:rsidRDefault="00EF2D3C">
      <w:pPr>
        <w:pStyle w:val="BodyText"/>
        <w:rPr>
          <w:sz w:val="20"/>
        </w:rPr>
      </w:pPr>
    </w:p>
    <w:p w14:paraId="0F1ECF99" w14:textId="77777777" w:rsidR="00EF2D3C" w:rsidRDefault="00EF2D3C">
      <w:pPr>
        <w:pStyle w:val="BodyText"/>
        <w:rPr>
          <w:sz w:val="20"/>
        </w:rPr>
      </w:pPr>
    </w:p>
    <w:p w14:paraId="2C0ED987" w14:textId="77777777" w:rsidR="00EF2D3C" w:rsidRDefault="00EF2D3C">
      <w:pPr>
        <w:pStyle w:val="BodyText"/>
        <w:rPr>
          <w:sz w:val="20"/>
        </w:rPr>
      </w:pPr>
    </w:p>
    <w:p w14:paraId="50BBEBAE" w14:textId="77777777" w:rsidR="00EF2D3C" w:rsidRDefault="00EF2D3C">
      <w:pPr>
        <w:pStyle w:val="BodyText"/>
        <w:rPr>
          <w:sz w:val="20"/>
        </w:rPr>
      </w:pPr>
    </w:p>
    <w:p w14:paraId="544D51AB" w14:textId="77777777" w:rsidR="00EF2D3C" w:rsidRDefault="00EF2D3C">
      <w:pPr>
        <w:pStyle w:val="BodyText"/>
        <w:rPr>
          <w:sz w:val="20"/>
        </w:rPr>
      </w:pPr>
    </w:p>
    <w:p w14:paraId="3542F6B2" w14:textId="77777777" w:rsidR="00EF2D3C" w:rsidRDefault="00E32244">
      <w:pPr>
        <w:pStyle w:val="BodyText"/>
        <w:spacing w:before="4"/>
        <w:rPr>
          <w:sz w:val="11"/>
        </w:rPr>
      </w:pPr>
      <w:r>
        <w:pict w14:anchorId="2EE45A22">
          <v:line id="_x0000_s1112" style="position:absolute;z-index:-251625984;mso-wrap-distance-left:0;mso-wrap-distance-right:0;mso-position-horizontal-relative:page" from="1in,8.75pt" to="216.05pt,8.75pt" strokecolor="#222b39" strokeweight=".48pt">
            <w10:wrap type="topAndBottom" anchorx="page"/>
          </v:line>
        </w:pict>
      </w:r>
    </w:p>
    <w:p w14:paraId="64FEE1E1" w14:textId="77777777" w:rsidR="00EF2D3C" w:rsidRDefault="00EF2D3C">
      <w:pPr>
        <w:pStyle w:val="BodyText"/>
        <w:rPr>
          <w:sz w:val="20"/>
        </w:rPr>
      </w:pPr>
    </w:p>
    <w:p w14:paraId="212C5F10" w14:textId="77777777" w:rsidR="00EF2D3C" w:rsidRDefault="00EF2D3C">
      <w:pPr>
        <w:pStyle w:val="BodyText"/>
        <w:spacing w:before="9"/>
        <w:rPr>
          <w:sz w:val="20"/>
        </w:rPr>
      </w:pPr>
    </w:p>
    <w:p w14:paraId="3E47B8FC" w14:textId="77777777" w:rsidR="00EF2D3C" w:rsidRDefault="00E32244">
      <w:pPr>
        <w:spacing w:before="97"/>
        <w:ind w:left="1140" w:right="1017"/>
        <w:rPr>
          <w:sz w:val="17"/>
        </w:rPr>
      </w:pPr>
      <w:r>
        <w:rPr>
          <w:color w:val="222B39"/>
          <w:position w:val="6"/>
          <w:sz w:val="11"/>
        </w:rPr>
        <w:t xml:space="preserve">1 </w:t>
      </w:r>
      <w:r>
        <w:rPr>
          <w:color w:val="222B39"/>
          <w:sz w:val="17"/>
        </w:rPr>
        <w:t>For practical reasons, minor typographical and editorial changes that do not impact reporting requirements or user experience have been omitted from the Summary of Changes document.</w:t>
      </w:r>
    </w:p>
    <w:p w14:paraId="60908305" w14:textId="77777777" w:rsidR="00EF2D3C" w:rsidRDefault="00EF2D3C">
      <w:pPr>
        <w:rPr>
          <w:sz w:val="17"/>
        </w:rPr>
        <w:sectPr w:rsidR="00EF2D3C">
          <w:headerReference w:type="default" r:id="rId23"/>
          <w:footerReference w:type="default" r:id="rId24"/>
          <w:pgSz w:w="11910" w:h="16840"/>
          <w:pgMar w:top="1200" w:right="780" w:bottom="780" w:left="300" w:header="0" w:footer="589" w:gutter="0"/>
          <w:pgNumType w:start="1"/>
          <w:cols w:space="720"/>
        </w:sectPr>
      </w:pPr>
    </w:p>
    <w:p w14:paraId="22FF511A" w14:textId="77777777" w:rsidR="00EF2D3C" w:rsidRDefault="00EF2D3C">
      <w:pPr>
        <w:pStyle w:val="BodyText"/>
        <w:rPr>
          <w:sz w:val="20"/>
        </w:rPr>
      </w:pPr>
    </w:p>
    <w:p w14:paraId="37D716B5" w14:textId="77777777" w:rsidR="00EF2D3C" w:rsidRDefault="00EF2D3C">
      <w:pPr>
        <w:pStyle w:val="BodyText"/>
        <w:rPr>
          <w:sz w:val="20"/>
        </w:rPr>
      </w:pPr>
    </w:p>
    <w:p w14:paraId="518EE370" w14:textId="77777777" w:rsidR="00EF2D3C" w:rsidRDefault="00EF2D3C">
      <w:pPr>
        <w:pStyle w:val="BodyText"/>
        <w:rPr>
          <w:sz w:val="20"/>
        </w:rPr>
      </w:pPr>
    </w:p>
    <w:p w14:paraId="71B816AD" w14:textId="77777777" w:rsidR="00EF2D3C" w:rsidRDefault="00E32244">
      <w:pPr>
        <w:pStyle w:val="Heading1"/>
      </w:pPr>
      <w:bookmarkStart w:id="2" w:name="_bookmark2"/>
      <w:bookmarkEnd w:id="2"/>
      <w:r>
        <w:rPr>
          <w:color w:val="393467"/>
        </w:rPr>
        <w:t>Changes applied to the Model Report – April 2022</w:t>
      </w:r>
    </w:p>
    <w:p w14:paraId="3E4AE6A1" w14:textId="77777777" w:rsidR="00EF2D3C" w:rsidRDefault="00EF2D3C">
      <w:pPr>
        <w:pStyle w:val="BodyText"/>
        <w:spacing w:before="8"/>
        <w:rPr>
          <w:b/>
          <w:sz w:val="15"/>
        </w:rPr>
      </w:pPr>
    </w:p>
    <w:tbl>
      <w:tblPr>
        <w:tblW w:w="0" w:type="auto"/>
        <w:tblInd w:w="1147" w:type="dxa"/>
        <w:tblLayout w:type="fixed"/>
        <w:tblCellMar>
          <w:left w:w="0" w:type="dxa"/>
          <w:right w:w="0" w:type="dxa"/>
        </w:tblCellMar>
        <w:tblLook w:val="01E0" w:firstRow="1" w:lastRow="1" w:firstColumn="1" w:lastColumn="1" w:noHBand="0" w:noVBand="0"/>
      </w:tblPr>
      <w:tblGrid>
        <w:gridCol w:w="2410"/>
        <w:gridCol w:w="1702"/>
        <w:gridCol w:w="3260"/>
        <w:gridCol w:w="1561"/>
      </w:tblGrid>
      <w:tr w:rsidR="00EF2D3C" w14:paraId="6D99B08F" w14:textId="77777777">
        <w:trPr>
          <w:trHeight w:val="467"/>
        </w:trPr>
        <w:tc>
          <w:tcPr>
            <w:tcW w:w="2410" w:type="dxa"/>
            <w:tcBorders>
              <w:bottom w:val="single" w:sz="6" w:space="0" w:color="A6A6A6"/>
            </w:tcBorders>
            <w:shd w:val="clear" w:color="auto" w:fill="C2EBF9"/>
          </w:tcPr>
          <w:p w14:paraId="5A7E8B06" w14:textId="77777777" w:rsidR="00EF2D3C" w:rsidRDefault="00E32244">
            <w:pPr>
              <w:pStyle w:val="TableParagraph"/>
              <w:spacing w:before="119"/>
              <w:ind w:left="57"/>
              <w:jc w:val="left"/>
              <w:rPr>
                <w:b/>
                <w:sz w:val="18"/>
              </w:rPr>
            </w:pPr>
            <w:r>
              <w:rPr>
                <w:b/>
                <w:color w:val="222B39"/>
                <w:sz w:val="18"/>
              </w:rPr>
              <w:t>Subject matter</w:t>
            </w:r>
          </w:p>
        </w:tc>
        <w:tc>
          <w:tcPr>
            <w:tcW w:w="1702" w:type="dxa"/>
            <w:tcBorders>
              <w:bottom w:val="single" w:sz="6" w:space="0" w:color="A6A6A6"/>
            </w:tcBorders>
            <w:shd w:val="clear" w:color="auto" w:fill="C2EBF9"/>
          </w:tcPr>
          <w:p w14:paraId="43A84B88" w14:textId="77777777" w:rsidR="00EF2D3C" w:rsidRDefault="00E32244">
            <w:pPr>
              <w:pStyle w:val="TableParagraph"/>
              <w:spacing w:before="119"/>
              <w:ind w:left="52" w:right="96"/>
              <w:jc w:val="center"/>
              <w:rPr>
                <w:b/>
                <w:sz w:val="18"/>
              </w:rPr>
            </w:pPr>
            <w:r>
              <w:rPr>
                <w:b/>
                <w:color w:val="222B39"/>
                <w:sz w:val="18"/>
              </w:rPr>
              <w:t>Source of change</w:t>
            </w:r>
          </w:p>
        </w:tc>
        <w:tc>
          <w:tcPr>
            <w:tcW w:w="3260" w:type="dxa"/>
            <w:tcBorders>
              <w:bottom w:val="single" w:sz="6" w:space="0" w:color="A6A6A6"/>
            </w:tcBorders>
            <w:shd w:val="clear" w:color="auto" w:fill="C2EBF9"/>
          </w:tcPr>
          <w:p w14:paraId="2A667EE4" w14:textId="77777777" w:rsidR="00EF2D3C" w:rsidRDefault="00E32244">
            <w:pPr>
              <w:pStyle w:val="TableParagraph"/>
              <w:spacing w:before="119"/>
              <w:ind w:left="57"/>
              <w:jc w:val="left"/>
              <w:rPr>
                <w:b/>
                <w:sz w:val="18"/>
              </w:rPr>
            </w:pPr>
            <w:r>
              <w:rPr>
                <w:b/>
                <w:color w:val="222B39"/>
                <w:sz w:val="18"/>
              </w:rPr>
              <w:t>Summary of changes</w:t>
            </w:r>
          </w:p>
        </w:tc>
        <w:tc>
          <w:tcPr>
            <w:tcW w:w="1561" w:type="dxa"/>
            <w:tcBorders>
              <w:bottom w:val="single" w:sz="6" w:space="0" w:color="A6A6A6"/>
            </w:tcBorders>
            <w:shd w:val="clear" w:color="auto" w:fill="C2EBF9"/>
          </w:tcPr>
          <w:p w14:paraId="391ECC8B" w14:textId="77777777" w:rsidR="00EF2D3C" w:rsidRDefault="00E32244">
            <w:pPr>
              <w:pStyle w:val="TableParagraph"/>
              <w:spacing w:before="119"/>
              <w:ind w:left="57"/>
              <w:jc w:val="left"/>
              <w:rPr>
                <w:b/>
                <w:sz w:val="18"/>
              </w:rPr>
            </w:pPr>
            <w:r>
              <w:rPr>
                <w:b/>
                <w:color w:val="222B39"/>
                <w:sz w:val="18"/>
              </w:rPr>
              <w:t>Page reference</w:t>
            </w:r>
          </w:p>
        </w:tc>
      </w:tr>
      <w:tr w:rsidR="00EF2D3C" w14:paraId="5EF62749" w14:textId="77777777">
        <w:trPr>
          <w:trHeight w:val="981"/>
        </w:trPr>
        <w:tc>
          <w:tcPr>
            <w:tcW w:w="2410" w:type="dxa"/>
            <w:vMerge w:val="restart"/>
            <w:tcBorders>
              <w:top w:val="single" w:sz="6" w:space="0" w:color="A6A6A6"/>
              <w:bottom w:val="single" w:sz="6" w:space="0" w:color="A6A6A6"/>
            </w:tcBorders>
            <w:shd w:val="clear" w:color="auto" w:fill="F1F1F1"/>
          </w:tcPr>
          <w:p w14:paraId="3C174367" w14:textId="77777777" w:rsidR="00EF2D3C" w:rsidRDefault="00E32244">
            <w:pPr>
              <w:pStyle w:val="TableParagraph"/>
              <w:spacing w:before="61"/>
              <w:ind w:left="57"/>
              <w:jc w:val="left"/>
              <w:rPr>
                <w:sz w:val="17"/>
              </w:rPr>
            </w:pPr>
            <w:r>
              <w:rPr>
                <w:color w:val="222B39"/>
                <w:sz w:val="17"/>
              </w:rPr>
              <w:t>Whole Model</w:t>
            </w:r>
          </w:p>
        </w:tc>
        <w:tc>
          <w:tcPr>
            <w:tcW w:w="1702" w:type="dxa"/>
            <w:tcBorders>
              <w:top w:val="single" w:sz="6" w:space="0" w:color="A6A6A6"/>
            </w:tcBorders>
          </w:tcPr>
          <w:p w14:paraId="63819E28" w14:textId="77777777" w:rsidR="00EF2D3C" w:rsidRDefault="00E32244">
            <w:pPr>
              <w:pStyle w:val="TableParagraph"/>
              <w:spacing w:before="61" w:line="264" w:lineRule="auto"/>
              <w:ind w:left="57" w:right="77"/>
              <w:jc w:val="left"/>
              <w:rPr>
                <w:sz w:val="17"/>
              </w:rPr>
            </w:pPr>
            <w:r>
              <w:rPr>
                <w:color w:val="222B39"/>
                <w:sz w:val="17"/>
              </w:rPr>
              <w:t>Model Report Process improvement</w:t>
            </w:r>
          </w:p>
        </w:tc>
        <w:tc>
          <w:tcPr>
            <w:tcW w:w="3260" w:type="dxa"/>
            <w:tcBorders>
              <w:top w:val="single" w:sz="6" w:space="0" w:color="A6A6A6"/>
              <w:bottom w:val="single" w:sz="6" w:space="0" w:color="A6A6A6"/>
            </w:tcBorders>
          </w:tcPr>
          <w:p w14:paraId="7E9D5944" w14:textId="77777777" w:rsidR="00EF2D3C" w:rsidRDefault="00E32244">
            <w:pPr>
              <w:pStyle w:val="TableParagraph"/>
              <w:spacing w:before="61" w:line="264" w:lineRule="auto"/>
              <w:ind w:left="57" w:right="199"/>
              <w:jc w:val="left"/>
              <w:rPr>
                <w:sz w:val="17"/>
              </w:rPr>
            </w:pPr>
            <w:r>
              <w:rPr>
                <w:color w:val="222B39"/>
                <w:sz w:val="17"/>
              </w:rPr>
              <w:t>Generic placeholder years (e.g., 20X1) have been adopted throughout the Model to reduce Model Report drafting time.</w:t>
            </w:r>
          </w:p>
        </w:tc>
        <w:tc>
          <w:tcPr>
            <w:tcW w:w="1561" w:type="dxa"/>
            <w:tcBorders>
              <w:top w:val="single" w:sz="6" w:space="0" w:color="A6A6A6"/>
              <w:bottom w:val="single" w:sz="6" w:space="0" w:color="A6A6A6"/>
            </w:tcBorders>
          </w:tcPr>
          <w:p w14:paraId="757685C1" w14:textId="77777777" w:rsidR="00EF2D3C" w:rsidRDefault="00E32244">
            <w:pPr>
              <w:pStyle w:val="TableParagraph"/>
              <w:spacing w:before="61"/>
              <w:ind w:left="57"/>
              <w:jc w:val="left"/>
              <w:rPr>
                <w:sz w:val="17"/>
              </w:rPr>
            </w:pPr>
            <w:r>
              <w:rPr>
                <w:color w:val="222B39"/>
                <w:sz w:val="17"/>
              </w:rPr>
              <w:t>Whole model</w:t>
            </w:r>
          </w:p>
        </w:tc>
      </w:tr>
      <w:tr w:rsidR="00EF2D3C" w14:paraId="3B9835DE" w14:textId="77777777">
        <w:trPr>
          <w:trHeight w:val="980"/>
        </w:trPr>
        <w:tc>
          <w:tcPr>
            <w:tcW w:w="2410" w:type="dxa"/>
            <w:vMerge/>
            <w:tcBorders>
              <w:top w:val="nil"/>
              <w:bottom w:val="single" w:sz="6" w:space="0" w:color="A6A6A6"/>
            </w:tcBorders>
            <w:shd w:val="clear" w:color="auto" w:fill="F1F1F1"/>
          </w:tcPr>
          <w:p w14:paraId="244E0432" w14:textId="77777777" w:rsidR="00EF2D3C" w:rsidRDefault="00EF2D3C">
            <w:pPr>
              <w:rPr>
                <w:sz w:val="2"/>
                <w:szCs w:val="2"/>
              </w:rPr>
            </w:pPr>
          </w:p>
        </w:tc>
        <w:tc>
          <w:tcPr>
            <w:tcW w:w="1702" w:type="dxa"/>
            <w:tcBorders>
              <w:bottom w:val="single" w:sz="6" w:space="0" w:color="A6A6A6"/>
            </w:tcBorders>
          </w:tcPr>
          <w:p w14:paraId="6003C27C" w14:textId="77777777" w:rsidR="00EF2D3C" w:rsidRDefault="00EF2D3C">
            <w:pPr>
              <w:pStyle w:val="TableParagraph"/>
              <w:jc w:val="left"/>
              <w:rPr>
                <w:rFonts w:ascii="Times New Roman"/>
                <w:sz w:val="16"/>
              </w:rPr>
            </w:pPr>
          </w:p>
        </w:tc>
        <w:tc>
          <w:tcPr>
            <w:tcW w:w="3260" w:type="dxa"/>
            <w:tcBorders>
              <w:top w:val="single" w:sz="6" w:space="0" w:color="A6A6A6"/>
              <w:bottom w:val="single" w:sz="6" w:space="0" w:color="A6A6A6"/>
            </w:tcBorders>
          </w:tcPr>
          <w:p w14:paraId="0B490477" w14:textId="77777777" w:rsidR="00EF2D3C" w:rsidRDefault="00E32244">
            <w:pPr>
              <w:pStyle w:val="TableParagraph"/>
              <w:spacing w:before="61" w:line="264" w:lineRule="auto"/>
              <w:ind w:left="57" w:right="199"/>
              <w:jc w:val="left"/>
              <w:rPr>
                <w:sz w:val="17"/>
              </w:rPr>
            </w:pPr>
            <w:r>
              <w:rPr>
                <w:color w:val="222B39"/>
                <w:sz w:val="17"/>
              </w:rPr>
              <w:t xml:space="preserve">All alphabetic designations have been removed from references to Financial Reporting Directions (i.e., FRD 119A now reads as </w:t>
            </w:r>
            <w:r>
              <w:rPr>
                <w:color w:val="222B39"/>
                <w:sz w:val="17"/>
              </w:rPr>
              <w:t>FRD 119).</w:t>
            </w:r>
          </w:p>
        </w:tc>
        <w:tc>
          <w:tcPr>
            <w:tcW w:w="1561" w:type="dxa"/>
            <w:tcBorders>
              <w:top w:val="single" w:sz="6" w:space="0" w:color="A6A6A6"/>
              <w:bottom w:val="single" w:sz="6" w:space="0" w:color="A6A6A6"/>
            </w:tcBorders>
          </w:tcPr>
          <w:p w14:paraId="0B3CEE8C" w14:textId="77777777" w:rsidR="00EF2D3C" w:rsidRDefault="00E32244">
            <w:pPr>
              <w:pStyle w:val="TableParagraph"/>
              <w:spacing w:before="61"/>
              <w:ind w:left="57"/>
              <w:jc w:val="left"/>
              <w:rPr>
                <w:sz w:val="17"/>
              </w:rPr>
            </w:pPr>
            <w:r>
              <w:rPr>
                <w:color w:val="222B39"/>
                <w:sz w:val="17"/>
              </w:rPr>
              <w:t>Whole model</w:t>
            </w:r>
          </w:p>
        </w:tc>
      </w:tr>
      <w:tr w:rsidR="00EF2D3C" w14:paraId="79D1E8BA" w14:textId="77777777">
        <w:trPr>
          <w:trHeight w:val="979"/>
        </w:trPr>
        <w:tc>
          <w:tcPr>
            <w:tcW w:w="2410" w:type="dxa"/>
            <w:tcBorders>
              <w:top w:val="single" w:sz="6" w:space="0" w:color="A6A6A6"/>
              <w:bottom w:val="single" w:sz="6" w:space="0" w:color="A6A6A6"/>
            </w:tcBorders>
            <w:shd w:val="clear" w:color="auto" w:fill="F1F1F1"/>
          </w:tcPr>
          <w:p w14:paraId="59576AA7" w14:textId="77777777" w:rsidR="00EF2D3C" w:rsidRDefault="00E32244">
            <w:pPr>
              <w:pStyle w:val="TableParagraph"/>
              <w:spacing w:before="61" w:line="261" w:lineRule="auto"/>
              <w:ind w:left="57"/>
              <w:jc w:val="left"/>
              <w:rPr>
                <w:sz w:val="17"/>
              </w:rPr>
            </w:pPr>
            <w:r>
              <w:rPr>
                <w:color w:val="222B39"/>
                <w:sz w:val="17"/>
              </w:rPr>
              <w:t>Publication coverage and project indicative timelines</w:t>
            </w:r>
          </w:p>
        </w:tc>
        <w:tc>
          <w:tcPr>
            <w:tcW w:w="1702" w:type="dxa"/>
            <w:tcBorders>
              <w:top w:val="single" w:sz="6" w:space="0" w:color="A6A6A6"/>
              <w:bottom w:val="single" w:sz="6" w:space="0" w:color="A6A6A6"/>
            </w:tcBorders>
          </w:tcPr>
          <w:p w14:paraId="09A35CD1" w14:textId="77777777" w:rsidR="00EF2D3C" w:rsidRDefault="00E32244">
            <w:pPr>
              <w:pStyle w:val="TableParagraph"/>
              <w:spacing w:before="61" w:line="261" w:lineRule="auto"/>
              <w:ind w:left="57" w:right="77"/>
              <w:jc w:val="left"/>
              <w:rPr>
                <w:sz w:val="17"/>
              </w:rPr>
            </w:pPr>
            <w:r>
              <w:rPr>
                <w:color w:val="222B39"/>
                <w:sz w:val="17"/>
              </w:rPr>
              <w:t>General improvement</w:t>
            </w:r>
          </w:p>
        </w:tc>
        <w:tc>
          <w:tcPr>
            <w:tcW w:w="3260" w:type="dxa"/>
            <w:tcBorders>
              <w:top w:val="single" w:sz="6" w:space="0" w:color="A6A6A6"/>
              <w:bottom w:val="single" w:sz="6" w:space="0" w:color="A6A6A6"/>
            </w:tcBorders>
          </w:tcPr>
          <w:p w14:paraId="5B2C70BA" w14:textId="77777777" w:rsidR="00EF2D3C" w:rsidRDefault="00E32244">
            <w:pPr>
              <w:pStyle w:val="TableParagraph"/>
              <w:spacing w:before="61" w:line="264" w:lineRule="auto"/>
              <w:ind w:left="57"/>
              <w:jc w:val="left"/>
              <w:rPr>
                <w:sz w:val="17"/>
              </w:rPr>
            </w:pPr>
            <w:r>
              <w:rPr>
                <w:color w:val="222B39"/>
                <w:sz w:val="17"/>
              </w:rPr>
              <w:t>Table has been removed as the information is provided in the Accounting Policy Newsletter and DTF information requests.</w:t>
            </w:r>
          </w:p>
        </w:tc>
        <w:tc>
          <w:tcPr>
            <w:tcW w:w="1561" w:type="dxa"/>
            <w:tcBorders>
              <w:top w:val="single" w:sz="6" w:space="0" w:color="A6A6A6"/>
              <w:bottom w:val="single" w:sz="6" w:space="0" w:color="A6A6A6"/>
            </w:tcBorders>
          </w:tcPr>
          <w:p w14:paraId="52ED6F41" w14:textId="77777777" w:rsidR="00EF2D3C" w:rsidRDefault="00EF2D3C">
            <w:pPr>
              <w:pStyle w:val="TableParagraph"/>
              <w:jc w:val="left"/>
              <w:rPr>
                <w:rFonts w:ascii="Times New Roman"/>
                <w:sz w:val="16"/>
              </w:rPr>
            </w:pPr>
          </w:p>
        </w:tc>
      </w:tr>
      <w:tr w:rsidR="00EF2D3C" w14:paraId="1D1EFD62" w14:textId="77777777">
        <w:trPr>
          <w:trHeight w:val="1254"/>
        </w:trPr>
        <w:tc>
          <w:tcPr>
            <w:tcW w:w="2410" w:type="dxa"/>
            <w:tcBorders>
              <w:top w:val="single" w:sz="6" w:space="0" w:color="A6A6A6"/>
              <w:bottom w:val="single" w:sz="6" w:space="0" w:color="A6A6A6"/>
            </w:tcBorders>
            <w:shd w:val="clear" w:color="auto" w:fill="F1F1F1"/>
          </w:tcPr>
          <w:p w14:paraId="04DA18CA" w14:textId="77777777" w:rsidR="00EF2D3C" w:rsidRDefault="00E32244">
            <w:pPr>
              <w:pStyle w:val="TableParagraph"/>
              <w:spacing w:before="61"/>
              <w:ind w:left="57"/>
              <w:jc w:val="left"/>
              <w:rPr>
                <w:b/>
                <w:sz w:val="17"/>
              </w:rPr>
            </w:pPr>
            <w:r>
              <w:rPr>
                <w:b/>
                <w:color w:val="222B39"/>
                <w:sz w:val="17"/>
              </w:rPr>
              <w:t>Introduction</w:t>
            </w:r>
          </w:p>
          <w:p w14:paraId="3DF5C28B" w14:textId="77777777" w:rsidR="00EF2D3C" w:rsidRDefault="00E32244">
            <w:pPr>
              <w:pStyle w:val="TableParagraph"/>
              <w:spacing w:before="80" w:line="264" w:lineRule="auto"/>
              <w:ind w:left="57"/>
              <w:jc w:val="left"/>
              <w:rPr>
                <w:sz w:val="17"/>
              </w:rPr>
            </w:pPr>
            <w:r>
              <w:rPr>
                <w:color w:val="6F2F9F"/>
                <w:sz w:val="16"/>
              </w:rPr>
              <w:t xml:space="preserve">[REVISED] </w:t>
            </w:r>
            <w:r>
              <w:rPr>
                <w:color w:val="222B39"/>
                <w:sz w:val="17"/>
              </w:rPr>
              <w:t xml:space="preserve">How to use </w:t>
            </w:r>
            <w:r>
              <w:rPr>
                <w:color w:val="222B39"/>
                <w:spacing w:val="-5"/>
                <w:sz w:val="17"/>
              </w:rPr>
              <w:t xml:space="preserve">the </w:t>
            </w:r>
            <w:r>
              <w:rPr>
                <w:color w:val="222B39"/>
                <w:sz w:val="17"/>
              </w:rPr>
              <w:t>Model</w:t>
            </w:r>
            <w:r>
              <w:rPr>
                <w:color w:val="222B39"/>
                <w:spacing w:val="5"/>
                <w:sz w:val="17"/>
              </w:rPr>
              <w:t xml:space="preserve"> </w:t>
            </w:r>
            <w:r>
              <w:rPr>
                <w:color w:val="222B39"/>
                <w:sz w:val="17"/>
              </w:rPr>
              <w:t>Report</w:t>
            </w:r>
          </w:p>
        </w:tc>
        <w:tc>
          <w:tcPr>
            <w:tcW w:w="1702" w:type="dxa"/>
            <w:tcBorders>
              <w:top w:val="single" w:sz="6" w:space="0" w:color="A6A6A6"/>
              <w:bottom w:val="single" w:sz="6" w:space="0" w:color="A6A6A6"/>
            </w:tcBorders>
          </w:tcPr>
          <w:p w14:paraId="18351B13" w14:textId="77777777" w:rsidR="00EF2D3C" w:rsidRDefault="00EF2D3C">
            <w:pPr>
              <w:pStyle w:val="TableParagraph"/>
              <w:jc w:val="left"/>
              <w:rPr>
                <w:b/>
                <w:sz w:val="18"/>
              </w:rPr>
            </w:pPr>
          </w:p>
          <w:p w14:paraId="485C73CE" w14:textId="77777777" w:rsidR="00EF2D3C" w:rsidRDefault="00E32244">
            <w:pPr>
              <w:pStyle w:val="TableParagraph"/>
              <w:spacing w:before="130" w:line="264" w:lineRule="auto"/>
              <w:ind w:left="57" w:right="77"/>
              <w:jc w:val="left"/>
              <w:rPr>
                <w:sz w:val="17"/>
              </w:rPr>
            </w:pPr>
            <w:r>
              <w:rPr>
                <w:color w:val="222B39"/>
                <w:sz w:val="17"/>
              </w:rPr>
              <w:t>Model Report Process improvement</w:t>
            </w:r>
          </w:p>
        </w:tc>
        <w:tc>
          <w:tcPr>
            <w:tcW w:w="3260" w:type="dxa"/>
            <w:tcBorders>
              <w:top w:val="single" w:sz="6" w:space="0" w:color="A6A6A6"/>
              <w:bottom w:val="single" w:sz="6" w:space="0" w:color="A6A6A6"/>
            </w:tcBorders>
          </w:tcPr>
          <w:p w14:paraId="1DD37FC1" w14:textId="77777777" w:rsidR="00EF2D3C" w:rsidRDefault="00EF2D3C">
            <w:pPr>
              <w:pStyle w:val="TableParagraph"/>
              <w:jc w:val="left"/>
              <w:rPr>
                <w:b/>
                <w:sz w:val="18"/>
              </w:rPr>
            </w:pPr>
          </w:p>
          <w:p w14:paraId="55D8C164" w14:textId="77777777" w:rsidR="00EF2D3C" w:rsidRDefault="00E32244">
            <w:pPr>
              <w:pStyle w:val="TableParagraph"/>
              <w:spacing w:before="130" w:line="264" w:lineRule="auto"/>
              <w:ind w:left="57" w:right="199"/>
              <w:jc w:val="left"/>
              <w:rPr>
                <w:sz w:val="17"/>
              </w:rPr>
            </w:pPr>
            <w:r>
              <w:rPr>
                <w:color w:val="222B39"/>
                <w:sz w:val="17"/>
              </w:rPr>
              <w:t>Additional guidance and a legend has been added to this section to provide users a reference to the transition of placeholder years.</w:t>
            </w:r>
          </w:p>
        </w:tc>
        <w:tc>
          <w:tcPr>
            <w:tcW w:w="1561" w:type="dxa"/>
            <w:tcBorders>
              <w:top w:val="single" w:sz="6" w:space="0" w:color="A6A6A6"/>
              <w:bottom w:val="single" w:sz="6" w:space="0" w:color="A6A6A6"/>
            </w:tcBorders>
          </w:tcPr>
          <w:p w14:paraId="777FEE98" w14:textId="77777777" w:rsidR="00EF2D3C" w:rsidRDefault="00EF2D3C">
            <w:pPr>
              <w:pStyle w:val="TableParagraph"/>
              <w:jc w:val="left"/>
              <w:rPr>
                <w:b/>
                <w:sz w:val="18"/>
              </w:rPr>
            </w:pPr>
          </w:p>
          <w:p w14:paraId="01F13230" w14:textId="77777777" w:rsidR="00EF2D3C" w:rsidRDefault="00E32244">
            <w:pPr>
              <w:pStyle w:val="TableParagraph"/>
              <w:spacing w:before="130"/>
              <w:ind w:left="57"/>
              <w:jc w:val="left"/>
              <w:rPr>
                <w:sz w:val="17"/>
              </w:rPr>
            </w:pPr>
            <w:r>
              <w:rPr>
                <w:color w:val="222B39"/>
                <w:sz w:val="17"/>
              </w:rPr>
              <w:t>p. 5</w:t>
            </w:r>
          </w:p>
        </w:tc>
      </w:tr>
      <w:tr w:rsidR="00EF2D3C" w14:paraId="5E21D903" w14:textId="77777777">
        <w:trPr>
          <w:trHeight w:val="1040"/>
        </w:trPr>
        <w:tc>
          <w:tcPr>
            <w:tcW w:w="2410" w:type="dxa"/>
            <w:vMerge w:val="restart"/>
            <w:tcBorders>
              <w:top w:val="single" w:sz="6" w:space="0" w:color="A6A6A6"/>
              <w:bottom w:val="single" w:sz="6" w:space="0" w:color="A6A6A6"/>
            </w:tcBorders>
            <w:shd w:val="clear" w:color="auto" w:fill="F1F1F1"/>
          </w:tcPr>
          <w:p w14:paraId="48EB56F2" w14:textId="77777777" w:rsidR="00EF2D3C" w:rsidRDefault="00E32244">
            <w:pPr>
              <w:pStyle w:val="TableParagraph"/>
              <w:spacing w:before="63"/>
              <w:ind w:left="57"/>
              <w:jc w:val="left"/>
              <w:rPr>
                <w:b/>
                <w:sz w:val="17"/>
              </w:rPr>
            </w:pPr>
            <w:r>
              <w:rPr>
                <w:b/>
                <w:color w:val="222B39"/>
                <w:sz w:val="17"/>
              </w:rPr>
              <w:t>Report of Operations</w:t>
            </w:r>
          </w:p>
          <w:p w14:paraId="07735131" w14:textId="77777777" w:rsidR="00EF2D3C" w:rsidRDefault="00E32244">
            <w:pPr>
              <w:pStyle w:val="TableParagraph"/>
              <w:spacing w:before="78"/>
              <w:ind w:left="57"/>
              <w:jc w:val="left"/>
              <w:rPr>
                <w:sz w:val="17"/>
              </w:rPr>
            </w:pPr>
            <w:r>
              <w:rPr>
                <w:color w:val="6F2F9F"/>
                <w:sz w:val="16"/>
              </w:rPr>
              <w:t xml:space="preserve">[REVISED] </w:t>
            </w:r>
            <w:r>
              <w:rPr>
                <w:color w:val="222B39"/>
                <w:sz w:val="17"/>
              </w:rPr>
              <w:t>Executive data</w:t>
            </w:r>
          </w:p>
        </w:tc>
        <w:tc>
          <w:tcPr>
            <w:tcW w:w="1702" w:type="dxa"/>
            <w:tcBorders>
              <w:top w:val="single" w:sz="6" w:space="0" w:color="A6A6A6"/>
            </w:tcBorders>
          </w:tcPr>
          <w:p w14:paraId="6DFE7F05" w14:textId="77777777" w:rsidR="00EF2D3C" w:rsidRDefault="00EF2D3C">
            <w:pPr>
              <w:pStyle w:val="TableParagraph"/>
              <w:jc w:val="left"/>
              <w:rPr>
                <w:b/>
                <w:sz w:val="18"/>
              </w:rPr>
            </w:pPr>
          </w:p>
          <w:p w14:paraId="575BC1D3" w14:textId="77777777" w:rsidR="00EF2D3C" w:rsidRDefault="00E32244">
            <w:pPr>
              <w:pStyle w:val="TableParagraph"/>
              <w:spacing w:before="130"/>
              <w:ind w:left="52" w:right="229"/>
              <w:jc w:val="center"/>
              <w:rPr>
                <w:sz w:val="17"/>
              </w:rPr>
            </w:pPr>
            <w:r>
              <w:rPr>
                <w:color w:val="222B39"/>
                <w:sz w:val="17"/>
              </w:rPr>
              <w:t>Updated guidance</w:t>
            </w:r>
          </w:p>
        </w:tc>
        <w:tc>
          <w:tcPr>
            <w:tcW w:w="3260" w:type="dxa"/>
            <w:tcBorders>
              <w:top w:val="single" w:sz="6" w:space="0" w:color="A6A6A6"/>
              <w:bottom w:val="single" w:sz="6" w:space="0" w:color="A6A6A6"/>
            </w:tcBorders>
          </w:tcPr>
          <w:p w14:paraId="7627A1C7" w14:textId="77777777" w:rsidR="00EF2D3C" w:rsidRDefault="00EF2D3C">
            <w:pPr>
              <w:pStyle w:val="TableParagraph"/>
              <w:jc w:val="left"/>
              <w:rPr>
                <w:b/>
                <w:sz w:val="18"/>
              </w:rPr>
            </w:pPr>
          </w:p>
          <w:p w14:paraId="69763F3C" w14:textId="77777777" w:rsidR="00EF2D3C" w:rsidRDefault="00E32244">
            <w:pPr>
              <w:pStyle w:val="TableParagraph"/>
              <w:spacing w:before="130" w:line="264" w:lineRule="auto"/>
              <w:ind w:left="57" w:right="199"/>
              <w:jc w:val="left"/>
              <w:rPr>
                <w:sz w:val="17"/>
              </w:rPr>
            </w:pPr>
            <w:r>
              <w:rPr>
                <w:color w:val="222B39"/>
                <w:sz w:val="17"/>
              </w:rPr>
              <w:t>Guidance updated to include reference to ‘active’ employees to be in line with FRD 15.</w:t>
            </w:r>
          </w:p>
        </w:tc>
        <w:tc>
          <w:tcPr>
            <w:tcW w:w="1561" w:type="dxa"/>
            <w:tcBorders>
              <w:top w:val="single" w:sz="6" w:space="0" w:color="A6A6A6"/>
            </w:tcBorders>
          </w:tcPr>
          <w:p w14:paraId="7864C905" w14:textId="77777777" w:rsidR="00EF2D3C" w:rsidRDefault="00EF2D3C">
            <w:pPr>
              <w:pStyle w:val="TableParagraph"/>
              <w:jc w:val="left"/>
              <w:rPr>
                <w:b/>
                <w:sz w:val="18"/>
              </w:rPr>
            </w:pPr>
          </w:p>
          <w:p w14:paraId="4D80B80E" w14:textId="77777777" w:rsidR="00EF2D3C" w:rsidRDefault="00E32244">
            <w:pPr>
              <w:pStyle w:val="TableParagraph"/>
              <w:spacing w:before="130"/>
              <w:ind w:left="57"/>
              <w:jc w:val="left"/>
              <w:rPr>
                <w:sz w:val="17"/>
              </w:rPr>
            </w:pPr>
            <w:r>
              <w:rPr>
                <w:color w:val="222B39"/>
                <w:sz w:val="17"/>
              </w:rPr>
              <w:t>pp. 43-44</w:t>
            </w:r>
          </w:p>
        </w:tc>
      </w:tr>
      <w:tr w:rsidR="00EF2D3C" w14:paraId="7E5E8693" w14:textId="77777777">
        <w:trPr>
          <w:trHeight w:val="1900"/>
        </w:trPr>
        <w:tc>
          <w:tcPr>
            <w:tcW w:w="2410" w:type="dxa"/>
            <w:vMerge/>
            <w:tcBorders>
              <w:top w:val="nil"/>
              <w:bottom w:val="single" w:sz="6" w:space="0" w:color="A6A6A6"/>
            </w:tcBorders>
            <w:shd w:val="clear" w:color="auto" w:fill="F1F1F1"/>
          </w:tcPr>
          <w:p w14:paraId="538F1F75" w14:textId="77777777" w:rsidR="00EF2D3C" w:rsidRDefault="00EF2D3C">
            <w:pPr>
              <w:rPr>
                <w:sz w:val="2"/>
                <w:szCs w:val="2"/>
              </w:rPr>
            </w:pPr>
          </w:p>
        </w:tc>
        <w:tc>
          <w:tcPr>
            <w:tcW w:w="1702" w:type="dxa"/>
            <w:tcBorders>
              <w:bottom w:val="single" w:sz="6" w:space="0" w:color="A6A6A6"/>
            </w:tcBorders>
          </w:tcPr>
          <w:p w14:paraId="34B69D67" w14:textId="77777777" w:rsidR="00EF2D3C" w:rsidRDefault="00EF2D3C">
            <w:pPr>
              <w:pStyle w:val="TableParagraph"/>
              <w:jc w:val="left"/>
              <w:rPr>
                <w:rFonts w:ascii="Times New Roman"/>
                <w:sz w:val="16"/>
              </w:rPr>
            </w:pPr>
          </w:p>
        </w:tc>
        <w:tc>
          <w:tcPr>
            <w:tcW w:w="3260" w:type="dxa"/>
            <w:tcBorders>
              <w:top w:val="single" w:sz="6" w:space="0" w:color="A6A6A6"/>
              <w:bottom w:val="single" w:sz="6" w:space="0" w:color="A6A6A6"/>
            </w:tcBorders>
          </w:tcPr>
          <w:p w14:paraId="5CC14059" w14:textId="77777777" w:rsidR="00EF2D3C" w:rsidRDefault="00E32244">
            <w:pPr>
              <w:pStyle w:val="TableParagraph"/>
              <w:spacing w:before="61" w:line="264" w:lineRule="auto"/>
              <w:ind w:left="57" w:right="199"/>
              <w:jc w:val="left"/>
              <w:rPr>
                <w:sz w:val="17"/>
              </w:rPr>
            </w:pPr>
            <w:r>
              <w:rPr>
                <w:color w:val="222B39"/>
                <w:sz w:val="17"/>
              </w:rPr>
              <w:t>References to Executive Officers (EO) has been updated to Senior Executive Service (SES) to bring disclosures in line with VPSC executive classification frameworks.</w:t>
            </w:r>
          </w:p>
          <w:p w14:paraId="7CCE7E8E" w14:textId="77777777" w:rsidR="00EF2D3C" w:rsidRDefault="00E32244">
            <w:pPr>
              <w:pStyle w:val="TableParagraph"/>
              <w:spacing w:before="60" w:line="264" w:lineRule="auto"/>
              <w:ind w:left="57" w:right="199"/>
              <w:jc w:val="left"/>
              <w:rPr>
                <w:sz w:val="17"/>
              </w:rPr>
            </w:pPr>
            <w:r>
              <w:rPr>
                <w:color w:val="222B39"/>
                <w:sz w:val="17"/>
              </w:rPr>
              <w:t>This is a change in naming convention only and does not impact disclosure requirements.</w:t>
            </w:r>
          </w:p>
        </w:tc>
        <w:tc>
          <w:tcPr>
            <w:tcW w:w="1561" w:type="dxa"/>
            <w:tcBorders>
              <w:bottom w:val="single" w:sz="6" w:space="0" w:color="A6A6A6"/>
            </w:tcBorders>
          </w:tcPr>
          <w:p w14:paraId="18DA00D4" w14:textId="77777777" w:rsidR="00EF2D3C" w:rsidRDefault="00EF2D3C">
            <w:pPr>
              <w:pStyle w:val="TableParagraph"/>
              <w:jc w:val="left"/>
              <w:rPr>
                <w:rFonts w:ascii="Times New Roman"/>
                <w:sz w:val="16"/>
              </w:rPr>
            </w:pPr>
          </w:p>
        </w:tc>
      </w:tr>
      <w:tr w:rsidR="00EF2D3C" w14:paraId="7F3D7D7E" w14:textId="77777777">
        <w:trPr>
          <w:trHeight w:val="1470"/>
        </w:trPr>
        <w:tc>
          <w:tcPr>
            <w:tcW w:w="2410" w:type="dxa"/>
            <w:tcBorders>
              <w:top w:val="single" w:sz="6" w:space="0" w:color="A6A6A6"/>
              <w:bottom w:val="single" w:sz="6" w:space="0" w:color="A6A6A6"/>
            </w:tcBorders>
            <w:shd w:val="clear" w:color="auto" w:fill="F1F1F1"/>
          </w:tcPr>
          <w:p w14:paraId="0B5DB323" w14:textId="77777777" w:rsidR="00EF2D3C" w:rsidRDefault="00E32244">
            <w:pPr>
              <w:pStyle w:val="TableParagraph"/>
              <w:spacing w:before="61"/>
              <w:ind w:left="57"/>
              <w:jc w:val="left"/>
              <w:rPr>
                <w:b/>
                <w:sz w:val="17"/>
              </w:rPr>
            </w:pPr>
            <w:r>
              <w:rPr>
                <w:b/>
                <w:color w:val="222B39"/>
                <w:sz w:val="17"/>
              </w:rPr>
              <w:t>F</w:t>
            </w:r>
            <w:r>
              <w:rPr>
                <w:b/>
                <w:color w:val="222B39"/>
                <w:sz w:val="17"/>
              </w:rPr>
              <w:t>inancial Statements</w:t>
            </w:r>
          </w:p>
          <w:p w14:paraId="24ADF166" w14:textId="77777777" w:rsidR="00EF2D3C" w:rsidRDefault="00E32244">
            <w:pPr>
              <w:pStyle w:val="TableParagraph"/>
              <w:spacing w:before="80" w:line="261" w:lineRule="auto"/>
              <w:ind w:left="57"/>
              <w:jc w:val="left"/>
              <w:rPr>
                <w:sz w:val="17"/>
              </w:rPr>
            </w:pPr>
            <w:r>
              <w:rPr>
                <w:color w:val="222B39"/>
                <w:sz w:val="17"/>
              </w:rPr>
              <w:t>5.1.3 Depreciation and amortisation</w:t>
            </w:r>
          </w:p>
        </w:tc>
        <w:tc>
          <w:tcPr>
            <w:tcW w:w="1702" w:type="dxa"/>
            <w:tcBorders>
              <w:top w:val="single" w:sz="6" w:space="0" w:color="A6A6A6"/>
              <w:bottom w:val="single" w:sz="6" w:space="0" w:color="A6A6A6"/>
            </w:tcBorders>
          </w:tcPr>
          <w:p w14:paraId="4012ABEC" w14:textId="77777777" w:rsidR="00EF2D3C" w:rsidRDefault="00EF2D3C">
            <w:pPr>
              <w:pStyle w:val="TableParagraph"/>
              <w:jc w:val="left"/>
              <w:rPr>
                <w:b/>
                <w:sz w:val="18"/>
              </w:rPr>
            </w:pPr>
          </w:p>
          <w:p w14:paraId="275A5CB8" w14:textId="77777777" w:rsidR="00EF2D3C" w:rsidRDefault="00E32244">
            <w:pPr>
              <w:pStyle w:val="TableParagraph"/>
              <w:spacing w:before="130" w:line="261" w:lineRule="auto"/>
              <w:ind w:left="57" w:right="77"/>
              <w:jc w:val="left"/>
              <w:rPr>
                <w:sz w:val="17"/>
              </w:rPr>
            </w:pPr>
            <w:r>
              <w:rPr>
                <w:color w:val="222B39"/>
                <w:sz w:val="17"/>
              </w:rPr>
              <w:t>General improvement</w:t>
            </w:r>
          </w:p>
        </w:tc>
        <w:tc>
          <w:tcPr>
            <w:tcW w:w="3260" w:type="dxa"/>
            <w:tcBorders>
              <w:top w:val="single" w:sz="6" w:space="0" w:color="A6A6A6"/>
              <w:bottom w:val="single" w:sz="6" w:space="0" w:color="A6A6A6"/>
            </w:tcBorders>
          </w:tcPr>
          <w:p w14:paraId="50A3CC78" w14:textId="77777777" w:rsidR="00EF2D3C" w:rsidRDefault="00EF2D3C">
            <w:pPr>
              <w:pStyle w:val="TableParagraph"/>
              <w:jc w:val="left"/>
              <w:rPr>
                <w:b/>
                <w:sz w:val="18"/>
              </w:rPr>
            </w:pPr>
          </w:p>
          <w:p w14:paraId="36E7F854" w14:textId="77777777" w:rsidR="00EF2D3C" w:rsidRDefault="00E32244">
            <w:pPr>
              <w:pStyle w:val="TableParagraph"/>
              <w:spacing w:before="130" w:line="264" w:lineRule="auto"/>
              <w:ind w:left="57"/>
              <w:jc w:val="left"/>
              <w:rPr>
                <w:sz w:val="17"/>
              </w:rPr>
            </w:pPr>
            <w:r>
              <w:rPr>
                <w:color w:val="222B39"/>
                <w:sz w:val="17"/>
              </w:rPr>
              <w:t>The table Carrying values by ‘purpose’ groups has been removed as this is no longer required. Associated guidance relating to the table has also been removed.</w:t>
            </w:r>
          </w:p>
        </w:tc>
        <w:tc>
          <w:tcPr>
            <w:tcW w:w="1561" w:type="dxa"/>
            <w:tcBorders>
              <w:top w:val="single" w:sz="6" w:space="0" w:color="A6A6A6"/>
              <w:bottom w:val="single" w:sz="6" w:space="0" w:color="A6A6A6"/>
            </w:tcBorders>
          </w:tcPr>
          <w:p w14:paraId="7C2E7518" w14:textId="77777777" w:rsidR="00EF2D3C" w:rsidRDefault="00EF2D3C">
            <w:pPr>
              <w:pStyle w:val="TableParagraph"/>
              <w:jc w:val="left"/>
              <w:rPr>
                <w:b/>
                <w:sz w:val="18"/>
              </w:rPr>
            </w:pPr>
          </w:p>
          <w:p w14:paraId="1D4F1DF8" w14:textId="77777777" w:rsidR="00EF2D3C" w:rsidRDefault="00E32244">
            <w:pPr>
              <w:pStyle w:val="TableParagraph"/>
              <w:spacing w:before="130"/>
              <w:ind w:left="57"/>
              <w:jc w:val="left"/>
              <w:rPr>
                <w:sz w:val="17"/>
              </w:rPr>
            </w:pPr>
            <w:r>
              <w:rPr>
                <w:color w:val="222B39"/>
                <w:sz w:val="17"/>
              </w:rPr>
              <w:t>p. 130</w:t>
            </w:r>
          </w:p>
        </w:tc>
      </w:tr>
      <w:tr w:rsidR="00EF2D3C" w14:paraId="0245856F" w14:textId="77777777">
        <w:trPr>
          <w:trHeight w:val="765"/>
        </w:trPr>
        <w:tc>
          <w:tcPr>
            <w:tcW w:w="2410" w:type="dxa"/>
            <w:tcBorders>
              <w:top w:val="single" w:sz="6" w:space="0" w:color="A6A6A6"/>
              <w:bottom w:val="single" w:sz="12" w:space="0" w:color="68CEF1"/>
            </w:tcBorders>
            <w:shd w:val="clear" w:color="auto" w:fill="F1F1F1"/>
          </w:tcPr>
          <w:p w14:paraId="75045922" w14:textId="77777777" w:rsidR="00EF2D3C" w:rsidRDefault="00E32244">
            <w:pPr>
              <w:pStyle w:val="TableParagraph"/>
              <w:spacing w:before="61" w:line="264" w:lineRule="auto"/>
              <w:ind w:left="57"/>
              <w:jc w:val="left"/>
              <w:rPr>
                <w:sz w:val="17"/>
              </w:rPr>
            </w:pPr>
            <w:r>
              <w:rPr>
                <w:color w:val="6F2F9F"/>
                <w:sz w:val="16"/>
              </w:rPr>
              <w:t xml:space="preserve">[REVISED] </w:t>
            </w:r>
            <w:r>
              <w:rPr>
                <w:color w:val="222B39"/>
                <w:sz w:val="17"/>
              </w:rPr>
              <w:t>8.1 Financial instruments: Liquidity risk</w:t>
            </w:r>
          </w:p>
        </w:tc>
        <w:tc>
          <w:tcPr>
            <w:tcW w:w="1702" w:type="dxa"/>
            <w:tcBorders>
              <w:top w:val="single" w:sz="6" w:space="0" w:color="A6A6A6"/>
              <w:bottom w:val="single" w:sz="12" w:space="0" w:color="68CEF1"/>
            </w:tcBorders>
          </w:tcPr>
          <w:p w14:paraId="42DC720D" w14:textId="77777777" w:rsidR="00EF2D3C" w:rsidRDefault="00E32244">
            <w:pPr>
              <w:pStyle w:val="TableParagraph"/>
              <w:spacing w:before="61" w:line="264" w:lineRule="auto"/>
              <w:ind w:left="57" w:right="77"/>
              <w:jc w:val="left"/>
              <w:rPr>
                <w:sz w:val="17"/>
              </w:rPr>
            </w:pPr>
            <w:r>
              <w:rPr>
                <w:color w:val="222B39"/>
                <w:sz w:val="17"/>
              </w:rPr>
              <w:t>General improvement</w:t>
            </w:r>
          </w:p>
        </w:tc>
        <w:tc>
          <w:tcPr>
            <w:tcW w:w="3260" w:type="dxa"/>
            <w:tcBorders>
              <w:top w:val="single" w:sz="6" w:space="0" w:color="A6A6A6"/>
              <w:bottom w:val="single" w:sz="12" w:space="0" w:color="68CEF1"/>
            </w:tcBorders>
          </w:tcPr>
          <w:p w14:paraId="1E102A93" w14:textId="77777777" w:rsidR="00EF2D3C" w:rsidRDefault="00E32244">
            <w:pPr>
              <w:pStyle w:val="TableParagraph"/>
              <w:spacing w:before="61" w:line="264" w:lineRule="auto"/>
              <w:ind w:left="57" w:right="29"/>
              <w:jc w:val="left"/>
              <w:rPr>
                <w:sz w:val="17"/>
              </w:rPr>
            </w:pPr>
            <w:r>
              <w:rPr>
                <w:color w:val="222B39"/>
                <w:sz w:val="17"/>
              </w:rPr>
              <w:t>Reference to triple-A has been amended to double-A to reflect that the revised credit rating of the State.</w:t>
            </w:r>
          </w:p>
        </w:tc>
        <w:tc>
          <w:tcPr>
            <w:tcW w:w="1561" w:type="dxa"/>
            <w:tcBorders>
              <w:top w:val="single" w:sz="6" w:space="0" w:color="A6A6A6"/>
              <w:bottom w:val="single" w:sz="12" w:space="0" w:color="68CEF1"/>
            </w:tcBorders>
          </w:tcPr>
          <w:p w14:paraId="6D3E18AD" w14:textId="77777777" w:rsidR="00EF2D3C" w:rsidRDefault="00E32244">
            <w:pPr>
              <w:pStyle w:val="TableParagraph"/>
              <w:spacing w:before="61"/>
              <w:ind w:left="57"/>
              <w:jc w:val="left"/>
              <w:rPr>
                <w:sz w:val="17"/>
              </w:rPr>
            </w:pPr>
            <w:r>
              <w:rPr>
                <w:color w:val="222B39"/>
                <w:sz w:val="17"/>
              </w:rPr>
              <w:t>p. 197</w:t>
            </w:r>
          </w:p>
        </w:tc>
      </w:tr>
    </w:tbl>
    <w:p w14:paraId="401CAC0C" w14:textId="77777777" w:rsidR="00EF2D3C" w:rsidRDefault="00EF2D3C">
      <w:pPr>
        <w:rPr>
          <w:sz w:val="17"/>
        </w:rPr>
        <w:sectPr w:rsidR="00EF2D3C">
          <w:pgSz w:w="11910" w:h="16840"/>
          <w:pgMar w:top="1200" w:right="780" w:bottom="860" w:left="300" w:header="0" w:footer="589" w:gutter="0"/>
          <w:cols w:space="720"/>
        </w:sectPr>
      </w:pPr>
    </w:p>
    <w:p w14:paraId="27010F19" w14:textId="77777777" w:rsidR="00EF2D3C" w:rsidRDefault="00EF2D3C">
      <w:pPr>
        <w:pStyle w:val="BodyText"/>
        <w:rPr>
          <w:rFonts w:ascii="Times New Roman"/>
          <w:sz w:val="20"/>
        </w:rPr>
      </w:pPr>
    </w:p>
    <w:p w14:paraId="6EACE82E" w14:textId="77777777" w:rsidR="00EF2D3C" w:rsidRDefault="00EF2D3C">
      <w:pPr>
        <w:pStyle w:val="BodyText"/>
        <w:rPr>
          <w:rFonts w:ascii="Times New Roman"/>
          <w:sz w:val="20"/>
        </w:rPr>
      </w:pPr>
    </w:p>
    <w:p w14:paraId="7A540C17" w14:textId="77777777" w:rsidR="00EF2D3C" w:rsidRDefault="00EF2D3C">
      <w:pPr>
        <w:pStyle w:val="BodyText"/>
        <w:rPr>
          <w:rFonts w:ascii="Times New Roman"/>
          <w:sz w:val="20"/>
        </w:rPr>
      </w:pPr>
    </w:p>
    <w:p w14:paraId="0560D767" w14:textId="77777777" w:rsidR="00EF2D3C" w:rsidRDefault="00EF2D3C">
      <w:pPr>
        <w:pStyle w:val="BodyText"/>
        <w:spacing w:before="2"/>
        <w:rPr>
          <w:rFonts w:ascii="Times New Roman"/>
          <w:sz w:val="23"/>
        </w:rPr>
      </w:pPr>
    </w:p>
    <w:tbl>
      <w:tblPr>
        <w:tblW w:w="0" w:type="auto"/>
        <w:tblInd w:w="1147" w:type="dxa"/>
        <w:tblLayout w:type="fixed"/>
        <w:tblCellMar>
          <w:left w:w="0" w:type="dxa"/>
          <w:right w:w="0" w:type="dxa"/>
        </w:tblCellMar>
        <w:tblLook w:val="01E0" w:firstRow="1" w:lastRow="1" w:firstColumn="1" w:lastColumn="1" w:noHBand="0" w:noVBand="0"/>
      </w:tblPr>
      <w:tblGrid>
        <w:gridCol w:w="2410"/>
        <w:gridCol w:w="1612"/>
        <w:gridCol w:w="3338"/>
        <w:gridCol w:w="1571"/>
      </w:tblGrid>
      <w:tr w:rsidR="00EF2D3C" w14:paraId="09A1E1E0" w14:textId="77777777">
        <w:trPr>
          <w:trHeight w:val="2114"/>
        </w:trPr>
        <w:tc>
          <w:tcPr>
            <w:tcW w:w="2410" w:type="dxa"/>
            <w:tcBorders>
              <w:bottom w:val="single" w:sz="6" w:space="0" w:color="A6A6A6"/>
            </w:tcBorders>
            <w:shd w:val="clear" w:color="auto" w:fill="F1F1F1"/>
          </w:tcPr>
          <w:p w14:paraId="6F34466F" w14:textId="77777777" w:rsidR="00EF2D3C" w:rsidRDefault="00E32244">
            <w:pPr>
              <w:pStyle w:val="TableParagraph"/>
              <w:spacing w:before="61" w:line="264" w:lineRule="auto"/>
              <w:ind w:left="57"/>
              <w:jc w:val="left"/>
              <w:rPr>
                <w:sz w:val="17"/>
              </w:rPr>
            </w:pPr>
            <w:r>
              <w:rPr>
                <w:color w:val="6F2F9F"/>
                <w:sz w:val="16"/>
              </w:rPr>
              <w:t xml:space="preserve">[REVISED] </w:t>
            </w:r>
            <w:r>
              <w:rPr>
                <w:color w:val="222B39"/>
                <w:sz w:val="17"/>
              </w:rPr>
              <w:t>8.3.2 Fair Value determination: Non-financial physical assets</w:t>
            </w:r>
          </w:p>
        </w:tc>
        <w:tc>
          <w:tcPr>
            <w:tcW w:w="1612" w:type="dxa"/>
            <w:tcBorders>
              <w:bottom w:val="single" w:sz="6" w:space="0" w:color="A6A6A6"/>
            </w:tcBorders>
          </w:tcPr>
          <w:p w14:paraId="437EFD1F" w14:textId="77777777" w:rsidR="00EF2D3C" w:rsidRDefault="00E32244">
            <w:pPr>
              <w:pStyle w:val="TableParagraph"/>
              <w:spacing w:before="61"/>
              <w:ind w:left="57"/>
              <w:jc w:val="left"/>
              <w:rPr>
                <w:sz w:val="17"/>
              </w:rPr>
            </w:pPr>
            <w:r>
              <w:rPr>
                <w:color w:val="222B39"/>
                <w:sz w:val="17"/>
              </w:rPr>
              <w:t>Updated guidance</w:t>
            </w:r>
          </w:p>
        </w:tc>
        <w:tc>
          <w:tcPr>
            <w:tcW w:w="3338" w:type="dxa"/>
            <w:tcBorders>
              <w:bottom w:val="single" w:sz="6" w:space="0" w:color="A6A6A6"/>
            </w:tcBorders>
          </w:tcPr>
          <w:p w14:paraId="79C15E35" w14:textId="77777777" w:rsidR="00EF2D3C" w:rsidRDefault="00E32244">
            <w:pPr>
              <w:pStyle w:val="TableParagraph"/>
              <w:spacing w:before="61" w:line="264" w:lineRule="auto"/>
              <w:ind w:left="147" w:right="67"/>
              <w:jc w:val="left"/>
              <w:rPr>
                <w:sz w:val="17"/>
              </w:rPr>
            </w:pPr>
            <w:r>
              <w:rPr>
                <w:color w:val="222B39"/>
                <w:sz w:val="17"/>
              </w:rPr>
              <w:t xml:space="preserve">The table and corresponding guidance has been updated to incorporate </w:t>
            </w:r>
            <w:r>
              <w:rPr>
                <w:color w:val="222B39"/>
                <w:spacing w:val="2"/>
                <w:sz w:val="17"/>
              </w:rPr>
              <w:t xml:space="preserve">right- </w:t>
            </w:r>
            <w:r>
              <w:rPr>
                <w:color w:val="222B39"/>
                <w:sz w:val="17"/>
              </w:rPr>
              <w:t>of-use assets. As right-of-use assets are carried at fair value and are classified as property, plant</w:t>
            </w:r>
            <w:r>
              <w:rPr>
                <w:color w:val="222B39"/>
                <w:sz w:val="17"/>
              </w:rPr>
              <w:t>, and equipment in the note disclosures. The disclosure requirements of AASB 116 are not excluded from AASB</w:t>
            </w:r>
            <w:r>
              <w:rPr>
                <w:color w:val="222B39"/>
                <w:spacing w:val="10"/>
                <w:sz w:val="17"/>
              </w:rPr>
              <w:t xml:space="preserve"> </w:t>
            </w:r>
            <w:r>
              <w:rPr>
                <w:color w:val="222B39"/>
                <w:sz w:val="17"/>
              </w:rPr>
              <w:t>13.</w:t>
            </w:r>
          </w:p>
        </w:tc>
        <w:tc>
          <w:tcPr>
            <w:tcW w:w="1571" w:type="dxa"/>
            <w:tcBorders>
              <w:bottom w:val="single" w:sz="6" w:space="0" w:color="A6A6A6"/>
            </w:tcBorders>
          </w:tcPr>
          <w:p w14:paraId="0A481031" w14:textId="77777777" w:rsidR="00EF2D3C" w:rsidRDefault="00E32244">
            <w:pPr>
              <w:pStyle w:val="TableParagraph"/>
              <w:spacing w:before="61"/>
              <w:ind w:left="69"/>
              <w:jc w:val="left"/>
              <w:rPr>
                <w:sz w:val="17"/>
              </w:rPr>
            </w:pPr>
            <w:r>
              <w:rPr>
                <w:color w:val="222B39"/>
                <w:sz w:val="17"/>
              </w:rPr>
              <w:t>p. 215</w:t>
            </w:r>
          </w:p>
        </w:tc>
      </w:tr>
      <w:tr w:rsidR="00EF2D3C" w14:paraId="0033D82F" w14:textId="77777777">
        <w:trPr>
          <w:trHeight w:val="1043"/>
        </w:trPr>
        <w:tc>
          <w:tcPr>
            <w:tcW w:w="2410" w:type="dxa"/>
            <w:tcBorders>
              <w:top w:val="single" w:sz="6" w:space="0" w:color="A6A6A6"/>
              <w:bottom w:val="single" w:sz="12" w:space="0" w:color="68CEF1"/>
            </w:tcBorders>
            <w:shd w:val="clear" w:color="auto" w:fill="F1F1F1"/>
          </w:tcPr>
          <w:p w14:paraId="2262F916" w14:textId="77777777" w:rsidR="00EF2D3C" w:rsidRDefault="00E32244">
            <w:pPr>
              <w:pStyle w:val="TableParagraph"/>
              <w:spacing w:before="63"/>
              <w:ind w:left="57"/>
              <w:jc w:val="left"/>
              <w:rPr>
                <w:b/>
                <w:sz w:val="17"/>
              </w:rPr>
            </w:pPr>
            <w:r>
              <w:rPr>
                <w:b/>
                <w:color w:val="222B39"/>
                <w:sz w:val="17"/>
              </w:rPr>
              <w:t>Appendices</w:t>
            </w:r>
          </w:p>
          <w:p w14:paraId="49FA88FF" w14:textId="77777777" w:rsidR="00EF2D3C" w:rsidRDefault="00E32244">
            <w:pPr>
              <w:pStyle w:val="TableParagraph"/>
              <w:spacing w:before="78" w:line="264" w:lineRule="auto"/>
              <w:ind w:left="57" w:right="85"/>
              <w:jc w:val="left"/>
              <w:rPr>
                <w:sz w:val="17"/>
              </w:rPr>
            </w:pPr>
            <w:r>
              <w:rPr>
                <w:color w:val="222B39"/>
                <w:sz w:val="17"/>
              </w:rPr>
              <w:t>Appendix 2: Understanding the independent auditor’s report;</w:t>
            </w:r>
          </w:p>
        </w:tc>
        <w:tc>
          <w:tcPr>
            <w:tcW w:w="1612" w:type="dxa"/>
            <w:tcBorders>
              <w:top w:val="single" w:sz="6" w:space="0" w:color="A6A6A6"/>
              <w:bottom w:val="single" w:sz="12" w:space="0" w:color="68CEF1"/>
            </w:tcBorders>
          </w:tcPr>
          <w:p w14:paraId="2B668DD5" w14:textId="77777777" w:rsidR="00EF2D3C" w:rsidRDefault="00EF2D3C">
            <w:pPr>
              <w:pStyle w:val="TableParagraph"/>
              <w:jc w:val="left"/>
              <w:rPr>
                <w:rFonts w:ascii="Times New Roman"/>
                <w:sz w:val="18"/>
              </w:rPr>
            </w:pPr>
          </w:p>
          <w:p w14:paraId="185BED23" w14:textId="77777777" w:rsidR="00EF2D3C" w:rsidRDefault="00E32244">
            <w:pPr>
              <w:pStyle w:val="TableParagraph"/>
              <w:spacing w:before="130" w:line="264" w:lineRule="auto"/>
              <w:ind w:left="57"/>
              <w:jc w:val="left"/>
              <w:rPr>
                <w:sz w:val="17"/>
              </w:rPr>
            </w:pPr>
            <w:r>
              <w:rPr>
                <w:color w:val="222B39"/>
                <w:sz w:val="17"/>
              </w:rPr>
              <w:t>General improvement</w:t>
            </w:r>
          </w:p>
        </w:tc>
        <w:tc>
          <w:tcPr>
            <w:tcW w:w="3338" w:type="dxa"/>
            <w:tcBorders>
              <w:top w:val="single" w:sz="6" w:space="0" w:color="A6A6A6"/>
              <w:bottom w:val="single" w:sz="12" w:space="0" w:color="68CEF1"/>
            </w:tcBorders>
          </w:tcPr>
          <w:p w14:paraId="19A51981" w14:textId="77777777" w:rsidR="00EF2D3C" w:rsidRDefault="00EF2D3C">
            <w:pPr>
              <w:pStyle w:val="TableParagraph"/>
              <w:jc w:val="left"/>
              <w:rPr>
                <w:rFonts w:ascii="Times New Roman"/>
                <w:sz w:val="18"/>
              </w:rPr>
            </w:pPr>
          </w:p>
          <w:p w14:paraId="6DD02FC5" w14:textId="77777777" w:rsidR="00EF2D3C" w:rsidRDefault="00E32244">
            <w:pPr>
              <w:pStyle w:val="TableParagraph"/>
              <w:spacing w:before="130" w:line="264" w:lineRule="auto"/>
              <w:ind w:left="147" w:right="141"/>
              <w:jc w:val="both"/>
              <w:rPr>
                <w:sz w:val="17"/>
              </w:rPr>
            </w:pPr>
            <w:r>
              <w:rPr>
                <w:color w:val="222B39"/>
                <w:sz w:val="17"/>
              </w:rPr>
              <w:t>This appendix has been removed as its continued inclusion in the Model Report is no longer necessary.</w:t>
            </w:r>
          </w:p>
        </w:tc>
        <w:tc>
          <w:tcPr>
            <w:tcW w:w="1571" w:type="dxa"/>
            <w:tcBorders>
              <w:top w:val="single" w:sz="6" w:space="0" w:color="A6A6A6"/>
              <w:bottom w:val="single" w:sz="12" w:space="0" w:color="68CEF1"/>
            </w:tcBorders>
          </w:tcPr>
          <w:p w14:paraId="66C58476" w14:textId="77777777" w:rsidR="00EF2D3C" w:rsidRDefault="00EF2D3C">
            <w:pPr>
              <w:pStyle w:val="TableParagraph"/>
              <w:jc w:val="left"/>
              <w:rPr>
                <w:rFonts w:ascii="Times New Roman"/>
                <w:sz w:val="18"/>
              </w:rPr>
            </w:pPr>
          </w:p>
          <w:p w14:paraId="42779249" w14:textId="77777777" w:rsidR="00EF2D3C" w:rsidRDefault="00E32244">
            <w:pPr>
              <w:pStyle w:val="TableParagraph"/>
              <w:spacing w:before="130"/>
              <w:ind w:left="69"/>
              <w:jc w:val="left"/>
              <w:rPr>
                <w:sz w:val="17"/>
              </w:rPr>
            </w:pPr>
            <w:r>
              <w:rPr>
                <w:color w:val="222B39"/>
                <w:sz w:val="17"/>
              </w:rPr>
              <w:t>p. 267</w:t>
            </w:r>
          </w:p>
        </w:tc>
      </w:tr>
    </w:tbl>
    <w:p w14:paraId="5FF9387F" w14:textId="77777777" w:rsidR="00EF2D3C" w:rsidRDefault="00EF2D3C">
      <w:pPr>
        <w:rPr>
          <w:sz w:val="17"/>
        </w:rPr>
        <w:sectPr w:rsidR="00EF2D3C">
          <w:pgSz w:w="11910" w:h="16840"/>
          <w:pgMar w:top="1200" w:right="780" w:bottom="780" w:left="300" w:header="0" w:footer="589" w:gutter="0"/>
          <w:cols w:space="720"/>
        </w:sectPr>
      </w:pPr>
    </w:p>
    <w:p w14:paraId="76F94D88" w14:textId="77777777" w:rsidR="00EF2D3C" w:rsidRDefault="00EF2D3C">
      <w:pPr>
        <w:pStyle w:val="BodyText"/>
        <w:rPr>
          <w:rFonts w:ascii="Times New Roman"/>
          <w:sz w:val="20"/>
        </w:rPr>
      </w:pPr>
    </w:p>
    <w:p w14:paraId="55204A20" w14:textId="77777777" w:rsidR="00EF2D3C" w:rsidRDefault="00EF2D3C">
      <w:pPr>
        <w:pStyle w:val="BodyText"/>
        <w:rPr>
          <w:rFonts w:ascii="Times New Roman"/>
          <w:sz w:val="20"/>
        </w:rPr>
      </w:pPr>
    </w:p>
    <w:p w14:paraId="52C880DF" w14:textId="77777777" w:rsidR="00EF2D3C" w:rsidRDefault="00EF2D3C">
      <w:pPr>
        <w:pStyle w:val="BodyText"/>
        <w:rPr>
          <w:rFonts w:ascii="Times New Roman"/>
          <w:sz w:val="20"/>
        </w:rPr>
      </w:pPr>
    </w:p>
    <w:p w14:paraId="7104BD48" w14:textId="77777777" w:rsidR="00EF2D3C" w:rsidRDefault="00E32244">
      <w:pPr>
        <w:spacing w:before="268" w:line="276" w:lineRule="auto"/>
        <w:ind w:left="1140" w:right="1509"/>
        <w:rPr>
          <w:b/>
          <w:sz w:val="36"/>
        </w:rPr>
      </w:pPr>
      <w:bookmarkStart w:id="3" w:name="_bookmark3"/>
      <w:bookmarkEnd w:id="3"/>
      <w:r>
        <w:rPr>
          <w:b/>
          <w:color w:val="393467"/>
          <w:sz w:val="36"/>
        </w:rPr>
        <w:t>Appendix A: Extracts from the Model Report for Victorian Government Departments</w:t>
      </w:r>
    </w:p>
    <w:p w14:paraId="5DDE5DED" w14:textId="77777777" w:rsidR="00EF2D3C" w:rsidRDefault="00EF2D3C">
      <w:pPr>
        <w:spacing w:line="276" w:lineRule="auto"/>
        <w:rPr>
          <w:sz w:val="36"/>
        </w:rPr>
        <w:sectPr w:rsidR="00EF2D3C">
          <w:pgSz w:w="11910" w:h="16840"/>
          <w:pgMar w:top="1200" w:right="780" w:bottom="780" w:left="300" w:header="0" w:footer="589" w:gutter="0"/>
          <w:cols w:space="720"/>
        </w:sectPr>
      </w:pPr>
    </w:p>
    <w:p w14:paraId="36C64728" w14:textId="77777777" w:rsidR="00EF2D3C" w:rsidRDefault="00E32244">
      <w:pPr>
        <w:pStyle w:val="Heading6"/>
        <w:spacing w:before="64"/>
        <w:ind w:left="0" w:right="352"/>
        <w:jc w:val="right"/>
      </w:pPr>
      <w:r>
        <w:lastRenderedPageBreak/>
        <w:pict w14:anchorId="0962A252">
          <v:line id="_x0000_s1111" style="position:absolute;left:0;text-align:left;z-index:251619840;mso-position-horizontal-relative:page;mso-position-vertical-relative:page" from="567.35pt,169.45pt" to="567.35pt,292.6pt" strokeweight=".72pt">
            <w10:wrap anchorx="page" anchory="page"/>
          </v:line>
        </w:pict>
      </w:r>
      <w:r>
        <w:pict w14:anchorId="27F9E0B5">
          <v:line id="_x0000_s1110" style="position:absolute;left:0;text-align:left;z-index:251620864;mso-position-horizontal-relative:page;mso-position-vertical-relative:page" from="567.35pt,384.4pt" to="567.35pt,412.85pt" strokeweight=".72pt">
            <w10:wrap anchorx="page" anchory="page"/>
          </v:line>
        </w:pict>
      </w:r>
      <w:r>
        <w:pict w14:anchorId="382E4D15">
          <v:line id="_x0000_s1109" style="position:absolute;left:0;text-align:left;z-index:251621888;mso-position-horizontal-relative:page;mso-position-vertical-relative:page" from="567.35pt,441.55pt" to="567.35pt,489.55pt" strokeweight=".72pt">
            <w10:wrap anchorx="page" anchory="page"/>
          </v:line>
        </w:pict>
      </w:r>
      <w:r>
        <w:pict w14:anchorId="634FE37C">
          <v:line id="_x0000_s1108" style="position:absolute;left:0;text-align:left;z-index:251622912;mso-position-horizontal-relative:page;mso-position-vertical-relative:page" from="567.35pt,531.7pt" to="567.35pt,653.6pt" strokeweight=".72pt">
            <w10:wrap anchorx="page" anchory="page"/>
          </v:line>
        </w:pict>
      </w:r>
      <w:r>
        <w:pict w14:anchorId="0AD7097B">
          <v:line id="_x0000_s1107" style="position:absolute;left:0;text-align:left;z-index:251623936;mso-position-horizontal-relative:page;mso-position-vertical-relative:page" from="567.35pt,766.9pt" to="567.35pt,785.25pt" strokeweight=".72pt">
            <w10:wrap anchorx="page" anchory="page"/>
          </v:line>
        </w:pict>
      </w:r>
      <w:bookmarkStart w:id="4" w:name="Pages_from_D22_33741__Attachment_C__Summ"/>
      <w:bookmarkEnd w:id="4"/>
      <w:r>
        <w:rPr>
          <w:color w:val="767070"/>
        </w:rPr>
        <w:t>INTRODUCTION</w:t>
      </w:r>
    </w:p>
    <w:p w14:paraId="6FA49F3F" w14:textId="77777777" w:rsidR="00EF2D3C" w:rsidRDefault="00EF2D3C">
      <w:pPr>
        <w:pStyle w:val="BodyText"/>
        <w:spacing w:before="6"/>
        <w:rPr>
          <w:b/>
        </w:rPr>
      </w:pPr>
    </w:p>
    <w:p w14:paraId="197E2C4D" w14:textId="77777777" w:rsidR="00EF2D3C" w:rsidRDefault="00E32244">
      <w:pPr>
        <w:spacing w:before="91"/>
        <w:ind w:left="832"/>
        <w:rPr>
          <w:b/>
          <w:sz w:val="26"/>
        </w:rPr>
      </w:pPr>
      <w:r>
        <w:rPr>
          <w:b/>
          <w:sz w:val="26"/>
        </w:rPr>
        <w:t>The Model report – Purpose and scope</w:t>
      </w:r>
    </w:p>
    <w:p w14:paraId="1876358E" w14:textId="77777777" w:rsidR="00EF2D3C" w:rsidRDefault="00E32244">
      <w:pPr>
        <w:pStyle w:val="BodyText"/>
        <w:spacing w:before="192" w:line="264" w:lineRule="auto"/>
        <w:ind w:left="832" w:right="232"/>
      </w:pPr>
      <w:r>
        <w:t>In addition to the State’s financial publications produced by DTF, the FMA also requires audited annua</w:t>
      </w:r>
      <w:r>
        <w:t>l reports of government departments and public bodies to be tabled in Parliament within four months after the end of financial year or on the first sitting day of the House after the end of that month.</w:t>
      </w:r>
    </w:p>
    <w:p w14:paraId="09F1492E" w14:textId="77777777" w:rsidR="00EF2D3C" w:rsidRDefault="00E32244">
      <w:pPr>
        <w:spacing w:before="157" w:line="264" w:lineRule="auto"/>
        <w:ind w:left="832" w:right="704"/>
        <w:rPr>
          <w:sz w:val="18"/>
        </w:rPr>
      </w:pPr>
      <w:r>
        <w:rPr>
          <w:sz w:val="18"/>
        </w:rPr>
        <w:t xml:space="preserve">Under Standing Direction 5.2 </w:t>
      </w:r>
      <w:r>
        <w:rPr>
          <w:i/>
          <w:sz w:val="18"/>
        </w:rPr>
        <w:t xml:space="preserve">Annual reporting </w:t>
      </w:r>
      <w:r>
        <w:rPr>
          <w:sz w:val="18"/>
        </w:rPr>
        <w:t xml:space="preserve">(SD), </w:t>
      </w:r>
      <w:r>
        <w:rPr>
          <w:b/>
          <w:sz w:val="18"/>
        </w:rPr>
        <w:t xml:space="preserve">all Victorian government departments </w:t>
      </w:r>
      <w:r>
        <w:rPr>
          <w:sz w:val="18"/>
        </w:rPr>
        <w:t>are required to comply with the Model when preparing and tabling their annual reports in Parliament.</w:t>
      </w:r>
    </w:p>
    <w:p w14:paraId="08910CDB" w14:textId="77777777" w:rsidR="00EF2D3C" w:rsidRDefault="00E32244">
      <w:pPr>
        <w:pStyle w:val="BodyText"/>
        <w:spacing w:before="164"/>
        <w:ind w:left="832"/>
      </w:pPr>
      <w:r>
        <w:t>These departments include the Departments of:</w:t>
      </w:r>
    </w:p>
    <w:p w14:paraId="3FA6E84D" w14:textId="77777777" w:rsidR="00EF2D3C" w:rsidRDefault="00E32244">
      <w:pPr>
        <w:pStyle w:val="BodyText"/>
        <w:spacing w:before="97" w:line="355" w:lineRule="auto"/>
        <w:ind w:left="832" w:right="7658"/>
      </w:pPr>
      <w:r>
        <w:pict w14:anchorId="769369B4">
          <v:rect id="_x0000_s1106" style="position:absolute;left:0;text-align:left;margin-left:149.3pt;margin-top:11pt;width:2.4pt;height:.5pt;z-index:-251658752;mso-position-horizontal-relative:page" fillcolor="#e2008b" stroked="f">
            <w10:wrap anchorx="page"/>
          </v:rect>
        </w:pict>
      </w:r>
      <w:r>
        <w:pict w14:anchorId="104B1D2C">
          <v:rect id="_x0000_s1105" style="position:absolute;left:0;text-align:left;margin-left:170.8pt;margin-top:26.35pt;width:2.4pt;height:.5pt;z-index:-251657728;mso-position-horizontal-relative:page" fillcolor="#e2008b" stroked="f">
            <w10:wrap anchorx="page"/>
          </v:rect>
        </w:pict>
      </w:r>
      <w:r>
        <w:pict w14:anchorId="2CAAE159">
          <v:rect id="_x0000_s1104" style="position:absolute;left:0;text-align:left;margin-left:95.3pt;margin-top:41.75pt;width:2.4pt;height:.5pt;z-index:-251656704;mso-position-horizontal-relative:page" fillcolor="#e2008b" stroked="f">
            <w10:wrap anchorx="page"/>
          </v:rect>
        </w:pict>
      </w:r>
      <w:r>
        <w:t>Education and Tra</w:t>
      </w:r>
      <w:r>
        <w:t>ining</w:t>
      </w:r>
      <w:r>
        <w:rPr>
          <w:color w:val="E2008B"/>
        </w:rPr>
        <w:t xml:space="preserve">; </w:t>
      </w:r>
      <w:r>
        <w:t>Jobs, Precincts and Regions</w:t>
      </w:r>
      <w:r>
        <w:rPr>
          <w:color w:val="E2008B"/>
        </w:rPr>
        <w:t xml:space="preserve">; </w:t>
      </w:r>
      <w:r>
        <w:t>Transport</w:t>
      </w:r>
      <w:r>
        <w:rPr>
          <w:color w:val="E2008B"/>
        </w:rPr>
        <w:t>;</w:t>
      </w:r>
    </w:p>
    <w:p w14:paraId="012ABB67" w14:textId="77777777" w:rsidR="00EF2D3C" w:rsidRDefault="00E32244">
      <w:pPr>
        <w:pStyle w:val="BodyText"/>
        <w:spacing w:before="5" w:line="355" w:lineRule="auto"/>
        <w:ind w:left="832" w:right="6736"/>
      </w:pPr>
      <w:r>
        <w:pict w14:anchorId="3293EE4C">
          <v:rect id="_x0000_s1103" style="position:absolute;left:0;text-align:left;margin-left:216.4pt;margin-top:6.4pt;width:2.4pt;height:.5pt;z-index:-251655680;mso-position-horizontal-relative:page" fillcolor="#e2008b" stroked="f">
            <w10:wrap anchorx="page"/>
          </v:rect>
        </w:pict>
      </w:r>
      <w:r>
        <w:pict w14:anchorId="7029A0B7">
          <v:rect id="_x0000_s1102" style="position:absolute;left:0;text-align:left;margin-left:187.8pt;margin-top:21.75pt;width:2.55pt;height:.5pt;z-index:-251654656;mso-position-horizontal-relative:page" fillcolor="#e2008b" stroked="f">
            <w10:wrap anchorx="page"/>
          </v:rect>
        </w:pict>
      </w:r>
      <w:r>
        <w:pict w14:anchorId="080774C9">
          <v:rect id="_x0000_s1101" style="position:absolute;left:0;text-align:left;margin-left:87.75pt;margin-top:37.15pt;width:2.4pt;height:.5pt;z-index:-251653632;mso-position-horizontal-relative:page" fillcolor="#e2008b" stroked="f">
            <w10:wrap anchorx="page"/>
          </v:rect>
        </w:pict>
      </w:r>
      <w:r>
        <w:t>Environment, Land, Water and Planning</w:t>
      </w:r>
      <w:r>
        <w:rPr>
          <w:color w:val="E2008B"/>
        </w:rPr>
        <w:t xml:space="preserve">; </w:t>
      </w:r>
      <w:r>
        <w:t>Families. Fairness and Housing</w:t>
      </w:r>
      <w:r>
        <w:rPr>
          <w:strike/>
          <w:color w:val="D13438"/>
        </w:rPr>
        <w:t>4</w:t>
      </w:r>
      <w:r>
        <w:rPr>
          <w:color w:val="E2008B"/>
        </w:rPr>
        <w:t xml:space="preserve">; </w:t>
      </w:r>
      <w:r>
        <w:t>Health</w:t>
      </w:r>
      <w:r>
        <w:rPr>
          <w:strike/>
          <w:color w:val="D13438"/>
        </w:rPr>
        <w:t>4</w:t>
      </w:r>
      <w:r>
        <w:rPr>
          <w:color w:val="E2008B"/>
        </w:rPr>
        <w:t>;</w:t>
      </w:r>
    </w:p>
    <w:p w14:paraId="5F640155" w14:textId="77777777" w:rsidR="00EF2D3C" w:rsidRDefault="00E32244">
      <w:pPr>
        <w:pStyle w:val="BodyText"/>
        <w:spacing w:before="4" w:line="357" w:lineRule="auto"/>
        <w:ind w:left="832" w:right="7496"/>
      </w:pPr>
      <w:r>
        <w:pict w14:anchorId="2117F081">
          <v:rect id="_x0000_s1100" style="position:absolute;left:0;text-align:left;margin-left:178.2pt;margin-top:6.35pt;width:2.5pt;height:.5pt;z-index:-251652608;mso-position-horizontal-relative:page" fillcolor="#e2008b" stroked="f">
            <w10:wrap anchorx="page"/>
          </v:rect>
        </w:pict>
      </w:r>
      <w:r>
        <w:t>Justice and Community Safety</w:t>
      </w:r>
      <w:r>
        <w:rPr>
          <w:color w:val="E2008B"/>
        </w:rPr>
        <w:t xml:space="preserve">; </w:t>
      </w:r>
      <w:r>
        <w:t>Premier and Cabinet</w:t>
      </w:r>
      <w:r>
        <w:rPr>
          <w:strike/>
          <w:color w:val="E2008B"/>
        </w:rPr>
        <w:t>; and</w:t>
      </w:r>
      <w:r>
        <w:rPr>
          <w:color w:val="E2008B"/>
        </w:rPr>
        <w:t xml:space="preserve"> </w:t>
      </w:r>
      <w:r>
        <w:t>Treasury and Finance.</w:t>
      </w:r>
    </w:p>
    <w:p w14:paraId="1A940C73" w14:textId="77777777" w:rsidR="00EF2D3C" w:rsidRDefault="00E32244">
      <w:pPr>
        <w:pStyle w:val="BodyText"/>
        <w:spacing w:before="78" w:line="264" w:lineRule="auto"/>
        <w:ind w:left="832"/>
      </w:pPr>
      <w:r>
        <w:t>The Model has adopted the financial statement f</w:t>
      </w:r>
      <w:r>
        <w:t xml:space="preserve">ormats that align with the general government sector and whole of government formats. For consistency and comparability purposes, the Parliament of Victoria and all other Victorian public sector entities are encouraged to produce their annual reports with </w:t>
      </w:r>
      <w:r>
        <w:t>reference to this Model.</w:t>
      </w:r>
    </w:p>
    <w:p w14:paraId="3CAE4C4D" w14:textId="77777777" w:rsidR="00EF2D3C" w:rsidRDefault="00E32244">
      <w:pPr>
        <w:pStyle w:val="BodyText"/>
        <w:spacing w:before="7"/>
        <w:rPr>
          <w:sz w:val="10"/>
        </w:rPr>
      </w:pPr>
      <w:r>
        <w:pict w14:anchorId="2E724228">
          <v:shapetype id="_x0000_t202" coordsize="21600,21600" o:spt="202" path="m,l,21600r21600,l21600,xe">
            <v:stroke joinstyle="miter"/>
            <v:path gradientshapeok="t" o:connecttype="rect"/>
          </v:shapetype>
          <v:shape id="_x0000_s1099" type="#_x0000_t202" style="position:absolute;margin-left:50.9pt;margin-top:8.5pt;width:493.55pt;height:25.45pt;z-index:-251624960;mso-wrap-distance-left:0;mso-wrap-distance-right:0;mso-position-horizontal-relative:page" filled="f" strokecolor="#4471c4" strokeweight=".72pt">
            <v:textbox inset="0,0,0,0">
              <w:txbxContent>
                <w:p w14:paraId="5E20E471" w14:textId="77777777" w:rsidR="00EF2D3C" w:rsidRDefault="00E32244">
                  <w:pPr>
                    <w:pStyle w:val="BodyText"/>
                    <w:spacing w:before="18" w:line="264" w:lineRule="auto"/>
                    <w:ind w:left="107" w:right="144"/>
                  </w:pPr>
                  <w:r>
                    <w:rPr>
                      <w:color w:val="4471C4"/>
                    </w:rPr>
                    <w:t>Judgement is required to determine where to apply or modify the Model to meet the entity specific reporting requirements.</w:t>
                  </w:r>
                </w:p>
              </w:txbxContent>
            </v:textbox>
            <w10:wrap type="topAndBottom" anchorx="page"/>
          </v:shape>
        </w:pict>
      </w:r>
    </w:p>
    <w:p w14:paraId="05B20C7A" w14:textId="77777777" w:rsidR="00EF2D3C" w:rsidRDefault="00EF2D3C">
      <w:pPr>
        <w:pStyle w:val="BodyText"/>
        <w:spacing w:before="1"/>
        <w:rPr>
          <w:sz w:val="7"/>
        </w:rPr>
      </w:pPr>
    </w:p>
    <w:p w14:paraId="1A956A62" w14:textId="77777777" w:rsidR="00EF2D3C" w:rsidRDefault="00E32244">
      <w:pPr>
        <w:spacing w:before="91"/>
        <w:ind w:left="832"/>
        <w:rPr>
          <w:b/>
          <w:sz w:val="26"/>
        </w:rPr>
      </w:pPr>
      <w:r>
        <w:rPr>
          <w:b/>
          <w:color w:val="D13438"/>
          <w:sz w:val="16"/>
          <w:u w:val="single" w:color="D13438"/>
        </w:rPr>
        <w:t xml:space="preserve">[REVISED] </w:t>
      </w:r>
      <w:r>
        <w:rPr>
          <w:b/>
          <w:sz w:val="26"/>
        </w:rPr>
        <w:t>How to use the Model report</w:t>
      </w:r>
    </w:p>
    <w:p w14:paraId="711EDEB5" w14:textId="77777777" w:rsidR="00EF2D3C" w:rsidRDefault="00E32244">
      <w:pPr>
        <w:pStyle w:val="BodyText"/>
        <w:spacing w:before="189" w:line="261" w:lineRule="auto"/>
        <w:ind w:left="832" w:right="1182"/>
      </w:pPr>
      <w:r>
        <w:t xml:space="preserve">The Model prescribes a consistent approach to the preparation of both the financial and non-financial reporting requirements of </w:t>
      </w:r>
      <w:r>
        <w:rPr>
          <w:b/>
        </w:rPr>
        <w:t xml:space="preserve">departmental </w:t>
      </w:r>
      <w:r>
        <w:t>annual reports. It includes:</w:t>
      </w:r>
    </w:p>
    <w:p w14:paraId="4852ACEE" w14:textId="77777777" w:rsidR="00EF2D3C" w:rsidRDefault="00E32244">
      <w:pPr>
        <w:pStyle w:val="BodyText"/>
        <w:tabs>
          <w:tab w:val="left" w:pos="1193"/>
        </w:tabs>
        <w:spacing w:before="82"/>
        <w:ind w:left="832"/>
      </w:pPr>
      <w:r>
        <w:pict w14:anchorId="7060C255">
          <v:rect id="_x0000_s1098" style="position:absolute;left:0;text-align:left;margin-left:388.05pt;margin-top:10.85pt;width:2.5pt;height:.5pt;z-index:-251651584;mso-position-horizontal-relative:page" fillcolor="#e2008b" stroked="f">
            <w10:wrap anchorx="page"/>
          </v:rect>
        </w:pict>
      </w:r>
      <w:r>
        <w:rPr>
          <w:rFonts w:ascii="Times New Roman" w:hAnsi="Times New Roman"/>
          <w:color w:val="E2008B"/>
          <w:spacing w:val="-45"/>
          <w:u w:val="single" w:color="E2008B"/>
        </w:rPr>
        <w:t xml:space="preserve"> </w:t>
      </w:r>
      <w:r>
        <w:rPr>
          <w:rFonts w:ascii="Symbol" w:hAnsi="Symbol"/>
          <w:color w:val="E2008B"/>
          <w:u w:val="single" w:color="E2008B"/>
        </w:rPr>
        <w:t></w:t>
      </w:r>
      <w:r>
        <w:rPr>
          <w:rFonts w:ascii="Times New Roman" w:hAnsi="Times New Roman"/>
          <w:color w:val="E2008B"/>
          <w:u w:val="single" w:color="E2008B"/>
        </w:rPr>
        <w:tab/>
      </w:r>
      <w:r>
        <w:t>guidance and commentaries highlighting the minimum disclosure</w:t>
      </w:r>
      <w:r>
        <w:rPr>
          <w:spacing w:val="-1"/>
        </w:rPr>
        <w:t xml:space="preserve"> </w:t>
      </w:r>
      <w:r>
        <w:t>requirements</w:t>
      </w:r>
      <w:r>
        <w:rPr>
          <w:color w:val="E2008B"/>
        </w:rPr>
        <w:t>;</w:t>
      </w:r>
    </w:p>
    <w:p w14:paraId="26C104F3" w14:textId="77777777" w:rsidR="00EF2D3C" w:rsidRDefault="00E32244">
      <w:pPr>
        <w:pStyle w:val="BodyText"/>
        <w:tabs>
          <w:tab w:val="left" w:pos="1193"/>
        </w:tabs>
        <w:spacing w:before="101"/>
        <w:ind w:left="832"/>
      </w:pPr>
      <w:r>
        <w:rPr>
          <w:rFonts w:ascii="Times New Roman" w:hAnsi="Times New Roman"/>
          <w:color w:val="E2008B"/>
          <w:spacing w:val="-45"/>
          <w:u w:val="single" w:color="E2008B"/>
        </w:rPr>
        <w:t xml:space="preserve"> </w:t>
      </w:r>
      <w:r>
        <w:rPr>
          <w:rFonts w:ascii="Symbol" w:hAnsi="Symbol"/>
          <w:color w:val="E2008B"/>
          <w:u w:val="single" w:color="E2008B"/>
        </w:rPr>
        <w:t></w:t>
      </w:r>
      <w:r>
        <w:rPr>
          <w:rFonts w:ascii="Times New Roman" w:hAnsi="Times New Roman"/>
          <w:color w:val="E2008B"/>
          <w:u w:val="single" w:color="E2008B"/>
        </w:rPr>
        <w:tab/>
      </w:r>
      <w:r>
        <w:t>convenient references and interpretations of relevant authoritative pronouncements</w:t>
      </w:r>
      <w:r>
        <w:rPr>
          <w:strike/>
          <w:color w:val="E2008B"/>
        </w:rPr>
        <w:t>;</w:t>
      </w:r>
      <w:r>
        <w:rPr>
          <w:strike/>
          <w:color w:val="E2008B"/>
          <w:spacing w:val="-6"/>
        </w:rPr>
        <w:t xml:space="preserve"> </w:t>
      </w:r>
      <w:r>
        <w:rPr>
          <w:strike/>
          <w:color w:val="E2008B"/>
        </w:rPr>
        <w:t>and</w:t>
      </w:r>
    </w:p>
    <w:p w14:paraId="55E793A0" w14:textId="77777777" w:rsidR="00EF2D3C" w:rsidRDefault="00E32244">
      <w:pPr>
        <w:pStyle w:val="BodyText"/>
        <w:tabs>
          <w:tab w:val="left" w:pos="1193"/>
        </w:tabs>
        <w:spacing w:before="98"/>
        <w:ind w:left="832"/>
      </w:pPr>
      <w:r>
        <w:rPr>
          <w:rFonts w:ascii="Times New Roman" w:hAnsi="Times New Roman"/>
          <w:color w:val="E2008B"/>
          <w:spacing w:val="-45"/>
          <w:u w:val="single" w:color="E2008B"/>
        </w:rPr>
        <w:t xml:space="preserve"> </w:t>
      </w:r>
      <w:r>
        <w:rPr>
          <w:rFonts w:ascii="Symbol" w:hAnsi="Symbol"/>
          <w:color w:val="E2008B"/>
          <w:u w:val="single" w:color="E2008B"/>
        </w:rPr>
        <w:t></w:t>
      </w:r>
      <w:r>
        <w:rPr>
          <w:rFonts w:ascii="Times New Roman" w:hAnsi="Times New Roman"/>
          <w:color w:val="E2008B"/>
          <w:u w:val="single" w:color="E2008B"/>
        </w:rPr>
        <w:tab/>
      </w:r>
      <w:r>
        <w:t>illustrative AAS and FRD disclosures related to common departmental</w:t>
      </w:r>
      <w:r>
        <w:rPr>
          <w:spacing w:val="-8"/>
        </w:rPr>
        <w:t xml:space="preserve"> </w:t>
      </w:r>
      <w:r>
        <w:t>activities.</w:t>
      </w:r>
    </w:p>
    <w:p w14:paraId="3017478E" w14:textId="77777777" w:rsidR="00EF2D3C" w:rsidRDefault="00E32244">
      <w:pPr>
        <w:pStyle w:val="BodyText"/>
        <w:spacing w:before="178" w:line="264" w:lineRule="auto"/>
        <w:ind w:left="832" w:right="903"/>
      </w:pPr>
      <w:r>
        <w:t>The Mo</w:t>
      </w:r>
      <w:r>
        <w:t xml:space="preserve">del addresses the departmental requirements for a complete set of financial statements (refer to the </w:t>
      </w:r>
      <w:r>
        <w:rPr>
          <w:i/>
        </w:rPr>
        <w:t xml:space="preserve">Model financial statements </w:t>
      </w:r>
      <w:r>
        <w:t>section) and in a separate section, the requirements of the FMA and FRDs for non-financial performance disclosures in a report o</w:t>
      </w:r>
      <w:r>
        <w:t xml:space="preserve">f operations (refer to the </w:t>
      </w:r>
      <w:r>
        <w:rPr>
          <w:i/>
        </w:rPr>
        <w:t xml:space="preserve">Model report of operations </w:t>
      </w:r>
      <w:r>
        <w:t>section).</w:t>
      </w:r>
    </w:p>
    <w:p w14:paraId="0820D1AE" w14:textId="77777777" w:rsidR="00EF2D3C" w:rsidRDefault="00E32244">
      <w:pPr>
        <w:pStyle w:val="BodyText"/>
        <w:spacing w:before="160" w:line="266" w:lineRule="auto"/>
        <w:ind w:left="832" w:right="361"/>
      </w:pPr>
      <w:r>
        <w:rPr>
          <w:strike/>
          <w:color w:val="D13438"/>
        </w:rPr>
        <w:t xml:space="preserve">It should be noted </w:t>
      </w:r>
      <w:r>
        <w:rPr>
          <w:color w:val="D13438"/>
          <w:u w:val="single" w:color="D13438"/>
        </w:rPr>
        <w:t>For ease of preparation, placeholder years have been used throughout the Model. For the purposes of</w:t>
      </w:r>
      <w:r>
        <w:rPr>
          <w:color w:val="D13438"/>
        </w:rPr>
        <w:t xml:space="preserve"> </w:t>
      </w:r>
      <w:r>
        <w:rPr>
          <w:color w:val="D13438"/>
          <w:u w:val="single" w:color="D13438"/>
        </w:rPr>
        <w:t>this report, 20X1-X2 is to be interpreted as the current reporting year, while 20X0-X1 represents the comparative year.</w:t>
      </w:r>
    </w:p>
    <w:p w14:paraId="6E18B170" w14:textId="77777777" w:rsidR="00EF2D3C" w:rsidRDefault="00E32244">
      <w:pPr>
        <w:pStyle w:val="BodyText"/>
        <w:spacing w:line="206" w:lineRule="exact"/>
        <w:ind w:left="832"/>
      </w:pPr>
      <w:r>
        <w:rPr>
          <w:color w:val="D13438"/>
          <w:u w:val="single" w:color="D13438"/>
        </w:rPr>
        <w:t>Refer to the table below for more detail.</w:t>
      </w:r>
    </w:p>
    <w:p w14:paraId="445BFC7D" w14:textId="77777777" w:rsidR="00EF2D3C" w:rsidRDefault="00EF2D3C">
      <w:pPr>
        <w:pStyle w:val="BodyText"/>
        <w:spacing w:before="9"/>
        <w:rPr>
          <w:sz w:val="8"/>
        </w:rPr>
      </w:pPr>
    </w:p>
    <w:tbl>
      <w:tblPr>
        <w:tblW w:w="0" w:type="auto"/>
        <w:tblInd w:w="861" w:type="dxa"/>
        <w:tblLayout w:type="fixed"/>
        <w:tblCellMar>
          <w:left w:w="0" w:type="dxa"/>
          <w:right w:w="0" w:type="dxa"/>
        </w:tblCellMar>
        <w:tblLook w:val="01E0" w:firstRow="1" w:lastRow="1" w:firstColumn="1" w:lastColumn="1" w:noHBand="0" w:noVBand="0"/>
      </w:tblPr>
      <w:tblGrid>
        <w:gridCol w:w="1021"/>
        <w:gridCol w:w="493"/>
      </w:tblGrid>
      <w:tr w:rsidR="00EF2D3C" w14:paraId="79F19450" w14:textId="77777777">
        <w:trPr>
          <w:trHeight w:val="235"/>
        </w:trPr>
        <w:tc>
          <w:tcPr>
            <w:tcW w:w="1021" w:type="dxa"/>
            <w:shd w:val="clear" w:color="auto" w:fill="000000"/>
          </w:tcPr>
          <w:p w14:paraId="17F22958" w14:textId="77777777" w:rsidR="00EF2D3C" w:rsidRDefault="00E32244">
            <w:pPr>
              <w:pStyle w:val="TableParagraph"/>
              <w:spacing w:before="20" w:line="195" w:lineRule="exact"/>
              <w:ind w:left="65"/>
              <w:jc w:val="left"/>
              <w:rPr>
                <w:i/>
                <w:sz w:val="17"/>
              </w:rPr>
            </w:pPr>
            <w:r>
              <w:rPr>
                <w:i/>
                <w:color w:val="D13438"/>
                <w:sz w:val="17"/>
                <w:u w:val="single" w:color="D13438"/>
              </w:rPr>
              <w:t>Placeholder</w:t>
            </w:r>
          </w:p>
        </w:tc>
        <w:tc>
          <w:tcPr>
            <w:tcW w:w="493" w:type="dxa"/>
            <w:shd w:val="clear" w:color="auto" w:fill="000000"/>
          </w:tcPr>
          <w:p w14:paraId="4028D7F4" w14:textId="77777777" w:rsidR="00EF2D3C" w:rsidRDefault="00E32244">
            <w:pPr>
              <w:pStyle w:val="TableParagraph"/>
              <w:spacing w:before="20" w:line="195" w:lineRule="exact"/>
              <w:ind w:left="21" w:right="36"/>
              <w:jc w:val="center"/>
              <w:rPr>
                <w:i/>
                <w:sz w:val="17"/>
              </w:rPr>
            </w:pPr>
            <w:r>
              <w:rPr>
                <w:i/>
                <w:color w:val="D13438"/>
                <w:sz w:val="17"/>
                <w:u w:val="single" w:color="D13438"/>
              </w:rPr>
              <w:t>Year</w:t>
            </w:r>
          </w:p>
        </w:tc>
      </w:tr>
      <w:tr w:rsidR="00EF2D3C" w14:paraId="3D93F727" w14:textId="77777777">
        <w:trPr>
          <w:trHeight w:val="235"/>
        </w:trPr>
        <w:tc>
          <w:tcPr>
            <w:tcW w:w="1021" w:type="dxa"/>
            <w:shd w:val="clear" w:color="auto" w:fill="E7E6E6"/>
          </w:tcPr>
          <w:p w14:paraId="43D3B7C0" w14:textId="77777777" w:rsidR="00EF2D3C" w:rsidRDefault="00E32244">
            <w:pPr>
              <w:pStyle w:val="TableParagraph"/>
              <w:spacing w:before="20" w:line="195" w:lineRule="exact"/>
              <w:ind w:left="65"/>
              <w:jc w:val="left"/>
              <w:rPr>
                <w:sz w:val="17"/>
              </w:rPr>
            </w:pPr>
            <w:r>
              <w:rPr>
                <w:color w:val="D13438"/>
                <w:sz w:val="17"/>
                <w:u w:val="single" w:color="D13438"/>
              </w:rPr>
              <w:t>20X0</w:t>
            </w:r>
          </w:p>
        </w:tc>
        <w:tc>
          <w:tcPr>
            <w:tcW w:w="493" w:type="dxa"/>
            <w:shd w:val="clear" w:color="auto" w:fill="E7E6E6"/>
          </w:tcPr>
          <w:p w14:paraId="2C3D0FCD" w14:textId="77777777" w:rsidR="00EF2D3C" w:rsidRDefault="00E32244">
            <w:pPr>
              <w:pStyle w:val="TableParagraph"/>
              <w:spacing w:before="20" w:line="195" w:lineRule="exact"/>
              <w:ind w:left="37" w:right="36"/>
              <w:jc w:val="center"/>
              <w:rPr>
                <w:sz w:val="17"/>
              </w:rPr>
            </w:pPr>
            <w:r>
              <w:rPr>
                <w:color w:val="D13438"/>
                <w:sz w:val="17"/>
                <w:u w:val="single" w:color="D13438"/>
              </w:rPr>
              <w:t>2020</w:t>
            </w:r>
          </w:p>
        </w:tc>
      </w:tr>
      <w:tr w:rsidR="00EF2D3C" w14:paraId="5FD09FD7" w14:textId="77777777">
        <w:trPr>
          <w:trHeight w:val="235"/>
        </w:trPr>
        <w:tc>
          <w:tcPr>
            <w:tcW w:w="1021" w:type="dxa"/>
          </w:tcPr>
          <w:p w14:paraId="707D582D" w14:textId="77777777" w:rsidR="00EF2D3C" w:rsidRDefault="00E32244">
            <w:pPr>
              <w:pStyle w:val="TableParagraph"/>
              <w:spacing w:before="20" w:line="195" w:lineRule="exact"/>
              <w:ind w:left="65"/>
              <w:jc w:val="left"/>
              <w:rPr>
                <w:sz w:val="17"/>
              </w:rPr>
            </w:pPr>
            <w:r>
              <w:rPr>
                <w:color w:val="D13438"/>
                <w:sz w:val="17"/>
                <w:u w:val="single" w:color="D13438"/>
              </w:rPr>
              <w:t>20X1</w:t>
            </w:r>
          </w:p>
        </w:tc>
        <w:tc>
          <w:tcPr>
            <w:tcW w:w="493" w:type="dxa"/>
          </w:tcPr>
          <w:p w14:paraId="13AC9B5B" w14:textId="77777777" w:rsidR="00EF2D3C" w:rsidRDefault="00E32244">
            <w:pPr>
              <w:pStyle w:val="TableParagraph"/>
              <w:spacing w:before="20" w:line="195" w:lineRule="exact"/>
              <w:ind w:left="37" w:right="36"/>
              <w:jc w:val="center"/>
              <w:rPr>
                <w:sz w:val="17"/>
              </w:rPr>
            </w:pPr>
            <w:r>
              <w:rPr>
                <w:color w:val="D13438"/>
                <w:sz w:val="17"/>
                <w:u w:val="single" w:color="D13438"/>
              </w:rPr>
              <w:t>2021</w:t>
            </w:r>
          </w:p>
        </w:tc>
      </w:tr>
      <w:tr w:rsidR="00EF2D3C" w14:paraId="17D6AFDE" w14:textId="77777777">
        <w:trPr>
          <w:trHeight w:val="235"/>
        </w:trPr>
        <w:tc>
          <w:tcPr>
            <w:tcW w:w="1021" w:type="dxa"/>
            <w:shd w:val="clear" w:color="auto" w:fill="E7E6E6"/>
          </w:tcPr>
          <w:p w14:paraId="6190D445" w14:textId="77777777" w:rsidR="00EF2D3C" w:rsidRDefault="00E32244">
            <w:pPr>
              <w:pStyle w:val="TableParagraph"/>
              <w:spacing w:before="20" w:line="195" w:lineRule="exact"/>
              <w:ind w:left="65"/>
              <w:jc w:val="left"/>
              <w:rPr>
                <w:sz w:val="17"/>
              </w:rPr>
            </w:pPr>
            <w:r>
              <w:rPr>
                <w:color w:val="D13438"/>
                <w:sz w:val="17"/>
                <w:u w:val="single" w:color="D13438"/>
              </w:rPr>
              <w:t>20X2</w:t>
            </w:r>
          </w:p>
        </w:tc>
        <w:tc>
          <w:tcPr>
            <w:tcW w:w="493" w:type="dxa"/>
            <w:shd w:val="clear" w:color="auto" w:fill="E7E6E6"/>
          </w:tcPr>
          <w:p w14:paraId="0C2C3AC1" w14:textId="77777777" w:rsidR="00EF2D3C" w:rsidRDefault="00E32244">
            <w:pPr>
              <w:pStyle w:val="TableParagraph"/>
              <w:spacing w:before="20" w:line="195" w:lineRule="exact"/>
              <w:ind w:left="37" w:right="36"/>
              <w:jc w:val="center"/>
              <w:rPr>
                <w:sz w:val="17"/>
              </w:rPr>
            </w:pPr>
            <w:r>
              <w:rPr>
                <w:color w:val="D13438"/>
                <w:sz w:val="17"/>
                <w:u w:val="single" w:color="D13438"/>
              </w:rPr>
              <w:t>2022</w:t>
            </w:r>
          </w:p>
        </w:tc>
      </w:tr>
      <w:tr w:rsidR="00EF2D3C" w14:paraId="2FB676E3" w14:textId="77777777">
        <w:trPr>
          <w:trHeight w:val="237"/>
        </w:trPr>
        <w:tc>
          <w:tcPr>
            <w:tcW w:w="1021" w:type="dxa"/>
            <w:tcBorders>
              <w:bottom w:val="single" w:sz="12" w:space="0" w:color="000000"/>
            </w:tcBorders>
          </w:tcPr>
          <w:p w14:paraId="2225A281" w14:textId="77777777" w:rsidR="00EF2D3C" w:rsidRDefault="00E32244">
            <w:pPr>
              <w:pStyle w:val="TableParagraph"/>
              <w:spacing w:before="21"/>
              <w:ind w:left="65"/>
              <w:jc w:val="left"/>
              <w:rPr>
                <w:sz w:val="17"/>
              </w:rPr>
            </w:pPr>
            <w:r>
              <w:rPr>
                <w:color w:val="D13438"/>
                <w:sz w:val="17"/>
                <w:u w:val="single" w:color="D13438"/>
              </w:rPr>
              <w:t>20X3</w:t>
            </w:r>
          </w:p>
        </w:tc>
        <w:tc>
          <w:tcPr>
            <w:tcW w:w="493" w:type="dxa"/>
            <w:tcBorders>
              <w:bottom w:val="single" w:sz="12" w:space="0" w:color="000000"/>
            </w:tcBorders>
          </w:tcPr>
          <w:p w14:paraId="18D7F3F3" w14:textId="77777777" w:rsidR="00EF2D3C" w:rsidRDefault="00E32244">
            <w:pPr>
              <w:pStyle w:val="TableParagraph"/>
              <w:spacing w:before="21"/>
              <w:ind w:left="37" w:right="36"/>
              <w:jc w:val="center"/>
              <w:rPr>
                <w:sz w:val="17"/>
              </w:rPr>
            </w:pPr>
            <w:r>
              <w:rPr>
                <w:color w:val="D13438"/>
                <w:sz w:val="17"/>
                <w:u w:val="single" w:color="D13438"/>
              </w:rPr>
              <w:t>2023</w:t>
            </w:r>
          </w:p>
        </w:tc>
      </w:tr>
    </w:tbl>
    <w:p w14:paraId="05FBB27E" w14:textId="77777777" w:rsidR="00EF2D3C" w:rsidRDefault="00E32244">
      <w:pPr>
        <w:pStyle w:val="BodyText"/>
        <w:spacing w:before="160" w:line="261" w:lineRule="auto"/>
        <w:ind w:left="832" w:right="572"/>
      </w:pPr>
      <w:r>
        <w:rPr>
          <w:color w:val="D13438"/>
          <w:u w:val="single" w:color="D13438"/>
        </w:rPr>
        <w:t xml:space="preserve">It should be noted </w:t>
      </w:r>
      <w:r>
        <w:t>that the Model is based on a fictitious department, and therefore the narrative illustrations should be used as a guide only.</w:t>
      </w:r>
    </w:p>
    <w:p w14:paraId="23FB3EF4" w14:textId="77777777" w:rsidR="00EF2D3C" w:rsidRDefault="00E32244">
      <w:pPr>
        <w:pStyle w:val="BodyText"/>
        <w:spacing w:before="163" w:line="264" w:lineRule="auto"/>
        <w:ind w:left="832" w:right="232"/>
      </w:pPr>
      <w:r>
        <w:pict w14:anchorId="4B0C33DC">
          <v:rect id="_x0000_s1097" style="position:absolute;left:0;text-align:left;margin-left:56.65pt;margin-top:105.25pt;width:2.75pt;height:.25pt;z-index:-251650560;mso-position-horizontal-relative:page" fillcolor="#d13438" stroked="f">
            <w10:wrap anchorx="page"/>
          </v:rect>
        </w:pict>
      </w:r>
      <w:r>
        <w:t>This Model will enable preparers to readily identify applicable legislative and accounting reporting requireme</w:t>
      </w:r>
      <w:r>
        <w:t>nts, and to view related illustrative examples. In this way, the Model can be used as a basic guide for developing Victorian public sector financial statements.</w:t>
      </w:r>
    </w:p>
    <w:p w14:paraId="78AACC70" w14:textId="77777777" w:rsidR="00EF2D3C" w:rsidRDefault="00E32244">
      <w:pPr>
        <w:pStyle w:val="BodyText"/>
        <w:spacing w:before="7"/>
        <w:rPr>
          <w:sz w:val="10"/>
        </w:rPr>
      </w:pPr>
      <w:r>
        <w:pict w14:anchorId="2E2E57DD">
          <v:shape id="_x0000_s1096" type="#_x0000_t202" style="position:absolute;margin-left:50.9pt;margin-top:8.5pt;width:493.55pt;height:25.35pt;z-index:-251623936;mso-wrap-distance-left:0;mso-wrap-distance-right:0;mso-position-horizontal-relative:page" filled="f" strokecolor="#4471c4" strokeweight=".72pt">
            <v:textbox inset="0,0,0,0">
              <w:txbxContent>
                <w:p w14:paraId="2D16E5A8" w14:textId="77777777" w:rsidR="00EF2D3C" w:rsidRDefault="00E32244">
                  <w:pPr>
                    <w:pStyle w:val="BodyText"/>
                    <w:spacing w:before="18" w:line="264" w:lineRule="auto"/>
                    <w:ind w:left="107" w:right="144"/>
                  </w:pPr>
                  <w:r>
                    <w:rPr>
                      <w:color w:val="4471C4"/>
                    </w:rPr>
                    <w:t>However, the Model should not be used as a substitute for referring to actual legislation, A</w:t>
                  </w:r>
                  <w:r>
                    <w:rPr>
                      <w:color w:val="4471C4"/>
                    </w:rPr>
                    <w:t>ASs and FRDs that are relevant to the entity.</w:t>
                  </w:r>
                </w:p>
              </w:txbxContent>
            </v:textbox>
            <w10:wrap type="topAndBottom" anchorx="page"/>
          </v:shape>
        </w:pict>
      </w:r>
    </w:p>
    <w:p w14:paraId="4B71CE90" w14:textId="77777777" w:rsidR="00EF2D3C" w:rsidRDefault="00EF2D3C">
      <w:pPr>
        <w:pStyle w:val="BodyText"/>
        <w:rPr>
          <w:sz w:val="20"/>
        </w:rPr>
      </w:pPr>
    </w:p>
    <w:p w14:paraId="680E371D" w14:textId="77777777" w:rsidR="00EF2D3C" w:rsidRDefault="00E32244">
      <w:pPr>
        <w:pStyle w:val="BodyText"/>
        <w:spacing w:before="1"/>
        <w:rPr>
          <w:sz w:val="11"/>
        </w:rPr>
      </w:pPr>
      <w:r>
        <w:pict w14:anchorId="42ED8410">
          <v:line id="_x0000_s1095" style="position:absolute;z-index:-251622912;mso-wrap-distance-left:0;mso-wrap-distance-right:0;mso-position-horizontal-relative:page" from="56.65pt,8.6pt" to="200.7pt,8.6pt" strokeweight=".48pt">
            <w10:wrap type="topAndBottom" anchorx="page"/>
          </v:line>
        </w:pict>
      </w:r>
    </w:p>
    <w:p w14:paraId="04653459" w14:textId="77777777" w:rsidR="00EF2D3C" w:rsidRDefault="00E32244">
      <w:pPr>
        <w:spacing w:before="42"/>
        <w:ind w:left="1003" w:right="431" w:hanging="171"/>
        <w:rPr>
          <w:sz w:val="16"/>
        </w:rPr>
      </w:pPr>
      <w:r>
        <w:rPr>
          <w:color w:val="D13438"/>
          <w:position w:val="6"/>
          <w:sz w:val="10"/>
        </w:rPr>
        <w:t>4</w:t>
      </w:r>
      <w:r>
        <w:rPr>
          <w:strike/>
          <w:color w:val="D13438"/>
          <w:sz w:val="10"/>
        </w:rPr>
        <w:t xml:space="preserve"> </w:t>
      </w:r>
      <w:r>
        <w:rPr>
          <w:strike/>
          <w:color w:val="D13438"/>
          <w:sz w:val="16"/>
        </w:rPr>
        <w:t>From 1 February 2021, The Department of Health and Human Services was separated into the Department of Health and Department</w:t>
      </w:r>
      <w:r>
        <w:rPr>
          <w:color w:val="D13438"/>
          <w:sz w:val="16"/>
        </w:rPr>
        <w:t xml:space="preserve"> </w:t>
      </w:r>
      <w:r>
        <w:rPr>
          <w:strike/>
          <w:color w:val="D13438"/>
          <w:sz w:val="16"/>
        </w:rPr>
        <w:t>of Families, Fairness and Housing</w:t>
      </w:r>
    </w:p>
    <w:p w14:paraId="3995E185" w14:textId="77777777" w:rsidR="00EF2D3C" w:rsidRDefault="00EF2D3C">
      <w:pPr>
        <w:rPr>
          <w:sz w:val="16"/>
        </w:rPr>
        <w:sectPr w:rsidR="00EF2D3C">
          <w:headerReference w:type="default" r:id="rId25"/>
          <w:footerReference w:type="default" r:id="rId26"/>
          <w:pgSz w:w="11910" w:h="16840"/>
          <w:pgMar w:top="540" w:right="780" w:bottom="700" w:left="300" w:header="0" w:footer="519" w:gutter="0"/>
          <w:cols w:space="720"/>
        </w:sectPr>
      </w:pPr>
    </w:p>
    <w:p w14:paraId="45F98515" w14:textId="77777777" w:rsidR="00EF2D3C" w:rsidRDefault="00E32244">
      <w:pPr>
        <w:pStyle w:val="Heading6"/>
        <w:spacing w:before="64"/>
      </w:pPr>
      <w:r>
        <w:rPr>
          <w:color w:val="767070"/>
        </w:rPr>
        <w:lastRenderedPageBreak/>
        <w:t>DEPARTMENT OF TECHNOLOGY – MODEL REPORT OF OPERATIONS</w:t>
      </w:r>
    </w:p>
    <w:p w14:paraId="10734156" w14:textId="77777777" w:rsidR="00EF2D3C" w:rsidRDefault="00EF2D3C">
      <w:pPr>
        <w:pStyle w:val="BodyText"/>
        <w:spacing w:before="6"/>
        <w:rPr>
          <w:b/>
        </w:rPr>
      </w:pPr>
    </w:p>
    <w:p w14:paraId="309E3764" w14:textId="77777777" w:rsidR="00EF2D3C" w:rsidRDefault="00E32244">
      <w:pPr>
        <w:spacing w:before="91"/>
        <w:ind w:left="832"/>
        <w:rPr>
          <w:b/>
          <w:sz w:val="26"/>
        </w:rPr>
      </w:pPr>
      <w:r>
        <w:pict w14:anchorId="2CF03E4B">
          <v:line id="_x0000_s1094" style="position:absolute;left:0;text-align:left;z-index:251624960;mso-position-horizontal-relative:page" from="28.7pt,4.5pt" to="28.7pt,63.2pt" strokeweight=".72pt">
            <w10:wrap anchorx="page"/>
          </v:line>
        </w:pict>
      </w:r>
      <w:r>
        <w:rPr>
          <w:b/>
          <w:color w:val="D13438"/>
          <w:sz w:val="16"/>
          <w:u w:val="single" w:color="D13438"/>
        </w:rPr>
        <w:t xml:space="preserve">[REVISED] </w:t>
      </w:r>
      <w:r>
        <w:rPr>
          <w:b/>
          <w:sz w:val="26"/>
        </w:rPr>
        <w:t xml:space="preserve">Executive </w:t>
      </w:r>
      <w:r>
        <w:rPr>
          <w:b/>
          <w:strike/>
          <w:color w:val="D13438"/>
          <w:sz w:val="26"/>
        </w:rPr>
        <w:t xml:space="preserve">officer </w:t>
      </w:r>
      <w:r>
        <w:rPr>
          <w:b/>
          <w:sz w:val="26"/>
        </w:rPr>
        <w:t>data</w:t>
      </w:r>
    </w:p>
    <w:p w14:paraId="40BFC52E" w14:textId="77777777" w:rsidR="00EF2D3C" w:rsidRDefault="00E32244">
      <w:pPr>
        <w:pStyle w:val="BodyText"/>
        <w:spacing w:before="192" w:line="264" w:lineRule="auto"/>
        <w:ind w:left="832" w:right="432"/>
        <w:rPr>
          <w:sz w:val="16"/>
        </w:rPr>
      </w:pPr>
      <w:r>
        <w:pict w14:anchorId="17928CFA">
          <v:line id="_x0000_s1093" style="position:absolute;left:0;text-align:left;z-index:251625984;mso-position-horizontal-relative:page" from="28.7pt,55.1pt" to="28.7pt,125.2pt" strokeweight=".72pt">
            <w10:wrap anchorx="page"/>
          </v:line>
        </w:pict>
      </w:r>
      <w:r>
        <w:t>For a department, a</w:t>
      </w:r>
      <w:r>
        <w:rPr>
          <w:color w:val="D13438"/>
          <w:u w:val="single" w:color="D13438"/>
        </w:rPr>
        <w:t xml:space="preserve"> member of the Senior Executive Service (SES) </w:t>
      </w:r>
      <w:r>
        <w:rPr>
          <w:strike/>
          <w:color w:val="D13438"/>
        </w:rPr>
        <w:t xml:space="preserve">n executive officer (EO) </w:t>
      </w:r>
      <w:r>
        <w:t xml:space="preserve">is defined as a person employed as an executive under Part 3 of the </w:t>
      </w:r>
      <w:r>
        <w:rPr>
          <w:i/>
        </w:rPr>
        <w:t xml:space="preserve">Public Administration Act 2004 </w:t>
      </w:r>
      <w:r>
        <w:t xml:space="preserve">(PAA). For a public body, an </w:t>
      </w:r>
      <w:r>
        <w:rPr>
          <w:strike/>
          <w:color w:val="D13438"/>
        </w:rPr>
        <w:t xml:space="preserve">EO </w:t>
      </w:r>
      <w:r>
        <w:rPr>
          <w:color w:val="D13438"/>
          <w:u w:val="single" w:color="D13438"/>
        </w:rPr>
        <w:t>executive</w:t>
      </w:r>
      <w:r>
        <w:rPr>
          <w:color w:val="D13438"/>
        </w:rPr>
        <w:t xml:space="preserve"> </w:t>
      </w:r>
      <w:r>
        <w:t xml:space="preserve">is defined as </w:t>
      </w:r>
      <w:r>
        <w:rPr>
          <w:color w:val="D13438"/>
          <w:u w:val="single" w:color="D13438"/>
        </w:rPr>
        <w:t xml:space="preserve">a person employed as </w:t>
      </w:r>
      <w:r>
        <w:t>an execut</w:t>
      </w:r>
      <w:r>
        <w:t xml:space="preserve">ive under Part 3 of the PAA or a person to whom the Victorian Government’s </w:t>
      </w:r>
      <w:r>
        <w:rPr>
          <w:i/>
        </w:rPr>
        <w:t xml:space="preserve">Public Entity Executive Remuneration Policy </w:t>
      </w:r>
      <w:r>
        <w:t>applies. All figures reflect employment levels at the last full pay period in June of the current and corresponding previous reporting ye</w:t>
      </w:r>
      <w:r>
        <w:t xml:space="preserve">ar. </w:t>
      </w:r>
      <w:r>
        <w:rPr>
          <w:color w:val="C00000"/>
          <w:sz w:val="16"/>
        </w:rPr>
        <w:t>[FRD 15</w:t>
      </w:r>
      <w:r>
        <w:rPr>
          <w:strike/>
          <w:color w:val="D13438"/>
          <w:sz w:val="16"/>
        </w:rPr>
        <w:t>E</w:t>
      </w:r>
      <w:r>
        <w:rPr>
          <w:color w:val="C00000"/>
          <w:sz w:val="16"/>
        </w:rPr>
        <w:t>]</w:t>
      </w:r>
    </w:p>
    <w:p w14:paraId="17FC44FD" w14:textId="77777777" w:rsidR="00EF2D3C" w:rsidRDefault="00E32244">
      <w:pPr>
        <w:pStyle w:val="BodyText"/>
        <w:spacing w:before="160"/>
        <w:ind w:left="832"/>
      </w:pPr>
      <w:r>
        <w:t xml:space="preserve">The definition of </w:t>
      </w:r>
      <w:r>
        <w:rPr>
          <w:strike/>
          <w:color w:val="D13438"/>
        </w:rPr>
        <w:t xml:space="preserve">an EO </w:t>
      </w:r>
      <w:r>
        <w:rPr>
          <w:color w:val="D13438"/>
          <w:u w:val="single" w:color="D13438"/>
        </w:rPr>
        <w:t xml:space="preserve">SES </w:t>
      </w:r>
      <w:r>
        <w:t>does not include a statutory office holder or an Accountable Officer.</w:t>
      </w:r>
    </w:p>
    <w:p w14:paraId="43EF5821" w14:textId="77777777" w:rsidR="00EF2D3C" w:rsidRDefault="00E32244">
      <w:pPr>
        <w:pStyle w:val="BodyText"/>
        <w:spacing w:before="179"/>
        <w:ind w:left="832"/>
      </w:pPr>
      <w:r>
        <w:t xml:space="preserve">The following tables disclose the </w:t>
      </w:r>
      <w:r>
        <w:rPr>
          <w:strike/>
          <w:color w:val="D13438"/>
        </w:rPr>
        <w:t xml:space="preserve">EOs </w:t>
      </w:r>
      <w:r>
        <w:rPr>
          <w:color w:val="D13438"/>
          <w:u w:val="single" w:color="D13438"/>
        </w:rPr>
        <w:t xml:space="preserve">SES </w:t>
      </w:r>
      <w:r>
        <w:t>of the Department and its portfolio agencies for 30 June 20X2:</w:t>
      </w:r>
    </w:p>
    <w:p w14:paraId="5014C8FF" w14:textId="77777777" w:rsidR="00EF2D3C" w:rsidRDefault="00E32244">
      <w:pPr>
        <w:pStyle w:val="ListParagraph"/>
        <w:numPr>
          <w:ilvl w:val="0"/>
          <w:numId w:val="7"/>
        </w:numPr>
        <w:tabs>
          <w:tab w:val="left" w:pos="1193"/>
          <w:tab w:val="left" w:pos="1194"/>
        </w:tabs>
        <w:spacing w:before="100"/>
        <w:rPr>
          <w:rFonts w:ascii="Symbol" w:hAnsi="Symbol"/>
          <w:sz w:val="18"/>
        </w:rPr>
      </w:pPr>
      <w:r>
        <w:pict w14:anchorId="6C372277">
          <v:rect id="_x0000_s1092" style="position:absolute;left:0;text-align:left;margin-left:443.4pt;margin-top:11.75pt;width:2.5pt;height:.5pt;z-index:-251649536;mso-position-horizontal-relative:page" fillcolor="#e2008b" stroked="f">
            <w10:wrap anchorx="page"/>
          </v:rect>
        </w:pict>
      </w:r>
      <w:r>
        <w:rPr>
          <w:sz w:val="18"/>
        </w:rPr>
        <w:t>Table 8 discloses the total numbers of</w:t>
      </w:r>
      <w:r>
        <w:rPr>
          <w:color w:val="D13438"/>
          <w:sz w:val="18"/>
        </w:rPr>
        <w:t xml:space="preserve"> </w:t>
      </w:r>
      <w:r>
        <w:rPr>
          <w:strike/>
          <w:color w:val="D13438"/>
          <w:sz w:val="18"/>
        </w:rPr>
        <w:t>EOs</w:t>
      </w:r>
      <w:r>
        <w:rPr>
          <w:color w:val="D13438"/>
          <w:sz w:val="18"/>
        </w:rPr>
        <w:t xml:space="preserve"> </w:t>
      </w:r>
      <w:r>
        <w:rPr>
          <w:color w:val="D13438"/>
          <w:sz w:val="18"/>
          <w:u w:val="single" w:color="D13438"/>
        </w:rPr>
        <w:t>SES</w:t>
      </w:r>
      <w:r>
        <w:rPr>
          <w:color w:val="D13438"/>
          <w:sz w:val="18"/>
        </w:rPr>
        <w:t xml:space="preserve"> </w:t>
      </w:r>
      <w:r>
        <w:rPr>
          <w:sz w:val="18"/>
        </w:rPr>
        <w:t>for the Department, broken down by</w:t>
      </w:r>
      <w:r>
        <w:rPr>
          <w:spacing w:val="-11"/>
          <w:sz w:val="18"/>
        </w:rPr>
        <w:t xml:space="preserve"> </w:t>
      </w:r>
      <w:r>
        <w:rPr>
          <w:sz w:val="18"/>
        </w:rPr>
        <w:t>gender</w:t>
      </w:r>
      <w:r>
        <w:rPr>
          <w:color w:val="E2008B"/>
          <w:sz w:val="18"/>
        </w:rPr>
        <w:t>;</w:t>
      </w:r>
    </w:p>
    <w:p w14:paraId="486FC4C4" w14:textId="77777777" w:rsidR="00EF2D3C" w:rsidRDefault="00E32244">
      <w:pPr>
        <w:pStyle w:val="ListParagraph"/>
        <w:numPr>
          <w:ilvl w:val="0"/>
          <w:numId w:val="7"/>
        </w:numPr>
        <w:tabs>
          <w:tab w:val="left" w:pos="1193"/>
          <w:tab w:val="left" w:pos="1194"/>
        </w:tabs>
        <w:spacing w:before="99"/>
        <w:rPr>
          <w:rFonts w:ascii="Symbol" w:hAnsi="Symbol"/>
          <w:sz w:val="18"/>
        </w:rPr>
      </w:pPr>
      <w:r>
        <w:rPr>
          <w:sz w:val="18"/>
        </w:rPr>
        <w:t>Table 9 provides a reconciliation of executive numbers presented between the report of operations and Note</w:t>
      </w:r>
      <w:r>
        <w:rPr>
          <w:spacing w:val="-30"/>
          <w:sz w:val="18"/>
        </w:rPr>
        <w:t xml:space="preserve"> </w:t>
      </w:r>
      <w:r>
        <w:rPr>
          <w:sz w:val="18"/>
        </w:rPr>
        <w:t>9.9</w:t>
      </w:r>
    </w:p>
    <w:p w14:paraId="02DC5CC9" w14:textId="77777777" w:rsidR="00EF2D3C" w:rsidRDefault="00E32244">
      <w:pPr>
        <w:spacing w:before="20"/>
        <w:ind w:left="1193"/>
        <w:rPr>
          <w:sz w:val="18"/>
        </w:rPr>
      </w:pPr>
      <w:r>
        <w:pict w14:anchorId="1A3232A8">
          <v:rect id="_x0000_s1091" style="position:absolute;left:0;text-align:left;margin-left:292.95pt;margin-top:7.15pt;width:2.5pt;height:.5pt;z-index:-251648512;mso-position-horizontal-relative:page" fillcolor="#e2008b" stroked="f">
            <w10:wrap anchorx="page"/>
          </v:rect>
        </w:pict>
      </w:r>
      <w:r>
        <w:pict w14:anchorId="12CE2197">
          <v:line id="_x0000_s1090" style="position:absolute;left:0;text-align:left;z-index:251627008;mso-position-horizontal-relative:page" from="28.7pt,1.05pt" to="28.7pt,32.5pt" strokeweight=".72pt">
            <w10:wrap anchorx="page"/>
          </v:line>
        </w:pict>
      </w:r>
      <w:r>
        <w:rPr>
          <w:i/>
          <w:sz w:val="18"/>
        </w:rPr>
        <w:t xml:space="preserve">Remuneration of executives </w:t>
      </w:r>
      <w:r>
        <w:rPr>
          <w:sz w:val="18"/>
        </w:rPr>
        <w:t>in the financial statements</w:t>
      </w:r>
      <w:r>
        <w:rPr>
          <w:color w:val="E2008B"/>
          <w:sz w:val="18"/>
        </w:rPr>
        <w:t>;</w:t>
      </w:r>
    </w:p>
    <w:p w14:paraId="5AE04CBB" w14:textId="77777777" w:rsidR="00EF2D3C" w:rsidRDefault="00E32244">
      <w:pPr>
        <w:pStyle w:val="ListParagraph"/>
        <w:numPr>
          <w:ilvl w:val="0"/>
          <w:numId w:val="7"/>
        </w:numPr>
        <w:tabs>
          <w:tab w:val="left" w:pos="1193"/>
          <w:tab w:val="left" w:pos="1194"/>
        </w:tabs>
        <w:spacing w:before="100"/>
        <w:rPr>
          <w:rFonts w:ascii="Symbol" w:hAnsi="Symbol"/>
          <w:sz w:val="18"/>
        </w:rPr>
      </w:pPr>
      <w:r>
        <w:rPr>
          <w:sz w:val="18"/>
        </w:rPr>
        <w:t>Table 10 provides the total executive numbers for all of the Department’s portfolio agencies</w:t>
      </w:r>
      <w:r>
        <w:rPr>
          <w:strike/>
          <w:color w:val="E2008B"/>
          <w:sz w:val="18"/>
        </w:rPr>
        <w:t>;</w:t>
      </w:r>
      <w:r>
        <w:rPr>
          <w:strike/>
          <w:color w:val="E2008B"/>
          <w:spacing w:val="-14"/>
          <w:sz w:val="18"/>
        </w:rPr>
        <w:t xml:space="preserve"> </w:t>
      </w:r>
      <w:r>
        <w:rPr>
          <w:strike/>
          <w:color w:val="E2008B"/>
          <w:sz w:val="18"/>
        </w:rPr>
        <w:t>and</w:t>
      </w:r>
    </w:p>
    <w:p w14:paraId="69EC873D" w14:textId="77777777" w:rsidR="00EF2D3C" w:rsidRDefault="00E32244">
      <w:pPr>
        <w:pStyle w:val="ListParagraph"/>
        <w:numPr>
          <w:ilvl w:val="0"/>
          <w:numId w:val="7"/>
        </w:numPr>
        <w:tabs>
          <w:tab w:val="left" w:pos="1193"/>
          <w:tab w:val="left" w:pos="1194"/>
        </w:tabs>
        <w:spacing w:before="101"/>
        <w:rPr>
          <w:rFonts w:ascii="Symbol" w:hAnsi="Symbol"/>
          <w:sz w:val="18"/>
        </w:rPr>
      </w:pPr>
      <w:r>
        <w:rPr>
          <w:sz w:val="18"/>
        </w:rPr>
        <w:t>Tables 8 to 10 also disclose the variations, denoted by ‘var’, between the current and previous reporting</w:t>
      </w:r>
      <w:r>
        <w:rPr>
          <w:spacing w:val="-34"/>
          <w:sz w:val="18"/>
        </w:rPr>
        <w:t xml:space="preserve"> </w:t>
      </w:r>
      <w:r>
        <w:rPr>
          <w:sz w:val="18"/>
        </w:rPr>
        <w:t>periods.</w:t>
      </w:r>
    </w:p>
    <w:p w14:paraId="320D0FD2" w14:textId="77777777" w:rsidR="00EF2D3C" w:rsidRDefault="00E32244">
      <w:pPr>
        <w:pStyle w:val="Heading6"/>
        <w:tabs>
          <w:tab w:val="left" w:pos="1797"/>
        </w:tabs>
        <w:spacing w:before="181"/>
        <w:rPr>
          <w:sz w:val="16"/>
        </w:rPr>
      </w:pPr>
      <w:r>
        <w:pict w14:anchorId="08EB4712">
          <v:shape id="_x0000_s1089" style="position:absolute;left:0;text-align:left;margin-left:56.65pt;margin-top:23.35pt;width:482.15pt;height:27.5pt;z-index:-251647488;mso-position-horizontal-relative:page" coordorigin="1133,467" coordsize="9643,550" o:spt="100" adj="0,,0" path="m8999,467r-57,l7281,467r-58,l7223,467r-58,l5504,467r-57,l5447,743r-1,l5446,467r-57,l3728,467r-58,l3612,467r-2422,l1133,467r,276l1133,1017r57,l3612,1017r58,l3728,1017r773,l4558,1017r,-274l4559,743r,274l4614,1017r775,l5447,1017r57,l6277,1017r58,l6335,1017r58,l7165,1017r58,l7281,1017r772,l8111,1017r,-274l8111,743r,274l8169,1017r773,l8999,1017r,-274l8999,467t1777,l10718,467r-1663,l9000,467r,276l9000,1017r55,l9830,1017r58,l9945,1017r773,l10776,1017r,-274l10776,467e" fillcolor="black" stroked="f">
            <v:stroke joinstyle="round"/>
            <v:formulas/>
            <v:path arrowok="t" o:connecttype="segments"/>
            <w10:wrap anchorx="page"/>
          </v:shape>
        </w:pict>
      </w:r>
      <w:r>
        <w:pict w14:anchorId="45122D45">
          <v:line id="_x0000_s1088" style="position:absolute;left:0;text-align:left;z-index:251628032;mso-position-horizontal-relative:page" from="28.7pt,5pt" to="28.7pt,23.35pt" strokeweight=".72pt">
            <w10:wrap anchorx="page"/>
          </v:line>
        </w:pict>
      </w:r>
      <w:r>
        <w:pict w14:anchorId="655F7E97">
          <v:line id="_x0000_s1087" style="position:absolute;left:0;text-align:left;z-index:251629056;mso-position-horizontal-relative:page" from="28.7pt,50.85pt" to="28.7pt,86.25pt" strokeweight=".72pt">
            <w10:wrap anchorx="page"/>
          </v:line>
        </w:pict>
      </w:r>
      <w:r>
        <w:rPr>
          <w:color w:val="404040"/>
        </w:rPr>
        <w:t>Table</w:t>
      </w:r>
      <w:r>
        <w:rPr>
          <w:color w:val="404040"/>
          <w:spacing w:val="-2"/>
        </w:rPr>
        <w:t xml:space="preserve"> </w:t>
      </w:r>
      <w:r>
        <w:rPr>
          <w:color w:val="404040"/>
        </w:rPr>
        <w:t>8:</w:t>
      </w:r>
      <w:r>
        <w:rPr>
          <w:color w:val="404040"/>
        </w:rPr>
        <w:tab/>
        <w:t xml:space="preserve">Total number of </w:t>
      </w:r>
      <w:r>
        <w:rPr>
          <w:strike/>
          <w:color w:val="D13438"/>
        </w:rPr>
        <w:t xml:space="preserve">EOs </w:t>
      </w:r>
      <w:r>
        <w:rPr>
          <w:color w:val="D13438"/>
          <w:u w:val="single" w:color="D13438"/>
        </w:rPr>
        <w:t xml:space="preserve">SES </w:t>
      </w:r>
      <w:r>
        <w:rPr>
          <w:color w:val="404040"/>
        </w:rPr>
        <w:t>for the</w:t>
      </w:r>
      <w:r>
        <w:rPr>
          <w:color w:val="404040"/>
        </w:rPr>
        <w:t xml:space="preserve"> Department, broken down into gender </w:t>
      </w:r>
      <w:r>
        <w:rPr>
          <w:color w:val="C00000"/>
          <w:sz w:val="16"/>
        </w:rPr>
        <w:t>[FRD</w:t>
      </w:r>
      <w:r>
        <w:rPr>
          <w:color w:val="C00000"/>
          <w:spacing w:val="-2"/>
          <w:sz w:val="16"/>
        </w:rPr>
        <w:t xml:space="preserve"> </w:t>
      </w:r>
      <w:r>
        <w:rPr>
          <w:color w:val="C00000"/>
          <w:sz w:val="16"/>
        </w:rPr>
        <w:t>15</w:t>
      </w:r>
      <w:r>
        <w:rPr>
          <w:strike/>
          <w:color w:val="D13438"/>
          <w:sz w:val="16"/>
        </w:rPr>
        <w:t>E</w:t>
      </w:r>
      <w:r>
        <w:rPr>
          <w:color w:val="C00000"/>
          <w:sz w:val="16"/>
        </w:rPr>
        <w:t>]</w:t>
      </w:r>
    </w:p>
    <w:tbl>
      <w:tblPr>
        <w:tblW w:w="0" w:type="auto"/>
        <w:tblInd w:w="831" w:type="dxa"/>
        <w:tblLayout w:type="fixed"/>
        <w:tblCellMar>
          <w:left w:w="0" w:type="dxa"/>
          <w:right w:w="0" w:type="dxa"/>
        </w:tblCellMar>
        <w:tblLook w:val="01E0" w:firstRow="1" w:lastRow="1" w:firstColumn="1" w:lastColumn="1" w:noHBand="0" w:noVBand="0"/>
      </w:tblPr>
      <w:tblGrid>
        <w:gridCol w:w="2006"/>
        <w:gridCol w:w="1733"/>
        <w:gridCol w:w="837"/>
        <w:gridCol w:w="1040"/>
        <w:gridCol w:w="736"/>
        <w:gridCol w:w="1166"/>
        <w:gridCol w:w="607"/>
        <w:gridCol w:w="863"/>
        <w:gridCol w:w="655"/>
      </w:tblGrid>
      <w:tr w:rsidR="00EF2D3C" w14:paraId="3DF568F0" w14:textId="77777777">
        <w:trPr>
          <w:trHeight w:val="370"/>
        </w:trPr>
        <w:tc>
          <w:tcPr>
            <w:tcW w:w="2006" w:type="dxa"/>
          </w:tcPr>
          <w:p w14:paraId="3A24AAE7" w14:textId="77777777" w:rsidR="00EF2D3C" w:rsidRDefault="00EF2D3C">
            <w:pPr>
              <w:pStyle w:val="TableParagraph"/>
              <w:jc w:val="left"/>
              <w:rPr>
                <w:rFonts w:ascii="Times New Roman"/>
                <w:sz w:val="16"/>
              </w:rPr>
            </w:pPr>
          </w:p>
        </w:tc>
        <w:tc>
          <w:tcPr>
            <w:tcW w:w="1733" w:type="dxa"/>
          </w:tcPr>
          <w:p w14:paraId="2BBD41ED" w14:textId="77777777" w:rsidR="00EF2D3C" w:rsidRDefault="00E32244">
            <w:pPr>
              <w:pStyle w:val="TableParagraph"/>
              <w:spacing w:before="119"/>
              <w:ind w:right="209"/>
              <w:rPr>
                <w:i/>
                <w:sz w:val="17"/>
              </w:rPr>
            </w:pPr>
            <w:r>
              <w:rPr>
                <w:i/>
                <w:color w:val="FFFFFF"/>
                <w:sz w:val="17"/>
              </w:rPr>
              <w:t>All</w:t>
            </w:r>
          </w:p>
        </w:tc>
        <w:tc>
          <w:tcPr>
            <w:tcW w:w="837" w:type="dxa"/>
          </w:tcPr>
          <w:p w14:paraId="1696EB0E" w14:textId="77777777" w:rsidR="00EF2D3C" w:rsidRDefault="00EF2D3C">
            <w:pPr>
              <w:pStyle w:val="TableParagraph"/>
              <w:jc w:val="left"/>
              <w:rPr>
                <w:rFonts w:ascii="Times New Roman"/>
                <w:sz w:val="16"/>
              </w:rPr>
            </w:pPr>
          </w:p>
        </w:tc>
        <w:tc>
          <w:tcPr>
            <w:tcW w:w="1040" w:type="dxa"/>
          </w:tcPr>
          <w:p w14:paraId="36C43647" w14:textId="77777777" w:rsidR="00EF2D3C" w:rsidRDefault="00E32244">
            <w:pPr>
              <w:pStyle w:val="TableParagraph"/>
              <w:spacing w:before="119"/>
              <w:ind w:left="341"/>
              <w:jc w:val="left"/>
              <w:rPr>
                <w:i/>
                <w:sz w:val="17"/>
              </w:rPr>
            </w:pPr>
            <w:r>
              <w:rPr>
                <w:i/>
                <w:color w:val="FFFFFF"/>
                <w:sz w:val="17"/>
              </w:rPr>
              <w:t>Women</w:t>
            </w:r>
          </w:p>
        </w:tc>
        <w:tc>
          <w:tcPr>
            <w:tcW w:w="736" w:type="dxa"/>
          </w:tcPr>
          <w:p w14:paraId="2063127E" w14:textId="77777777" w:rsidR="00EF2D3C" w:rsidRDefault="00EF2D3C">
            <w:pPr>
              <w:pStyle w:val="TableParagraph"/>
              <w:jc w:val="left"/>
              <w:rPr>
                <w:rFonts w:ascii="Times New Roman"/>
                <w:sz w:val="16"/>
              </w:rPr>
            </w:pPr>
          </w:p>
        </w:tc>
        <w:tc>
          <w:tcPr>
            <w:tcW w:w="1166" w:type="dxa"/>
          </w:tcPr>
          <w:p w14:paraId="13C9374E" w14:textId="77777777" w:rsidR="00EF2D3C" w:rsidRDefault="00E32244">
            <w:pPr>
              <w:pStyle w:val="TableParagraph"/>
              <w:spacing w:before="119"/>
              <w:ind w:left="469"/>
              <w:jc w:val="left"/>
              <w:rPr>
                <w:i/>
                <w:sz w:val="17"/>
              </w:rPr>
            </w:pPr>
            <w:r>
              <w:rPr>
                <w:i/>
                <w:color w:val="FFFFFF"/>
                <w:sz w:val="17"/>
              </w:rPr>
              <w:t>Men</w:t>
            </w:r>
          </w:p>
        </w:tc>
        <w:tc>
          <w:tcPr>
            <w:tcW w:w="607" w:type="dxa"/>
          </w:tcPr>
          <w:p w14:paraId="295B6269" w14:textId="77777777" w:rsidR="00EF2D3C" w:rsidRDefault="00EF2D3C">
            <w:pPr>
              <w:pStyle w:val="TableParagraph"/>
              <w:jc w:val="left"/>
              <w:rPr>
                <w:rFonts w:ascii="Times New Roman"/>
                <w:sz w:val="16"/>
              </w:rPr>
            </w:pPr>
          </w:p>
        </w:tc>
        <w:tc>
          <w:tcPr>
            <w:tcW w:w="1518" w:type="dxa"/>
            <w:gridSpan w:val="2"/>
          </w:tcPr>
          <w:p w14:paraId="31DB1D07" w14:textId="77777777" w:rsidR="00EF2D3C" w:rsidRDefault="00E32244">
            <w:pPr>
              <w:pStyle w:val="TableParagraph"/>
              <w:spacing w:before="119"/>
              <w:ind w:left="93"/>
              <w:jc w:val="left"/>
              <w:rPr>
                <w:i/>
                <w:sz w:val="17"/>
              </w:rPr>
            </w:pPr>
            <w:r>
              <w:rPr>
                <w:i/>
                <w:color w:val="FFFFFF"/>
                <w:sz w:val="17"/>
              </w:rPr>
              <w:t>Self-described</w:t>
            </w:r>
          </w:p>
        </w:tc>
      </w:tr>
      <w:tr w:rsidR="00EF2D3C" w14:paraId="43F81981" w14:textId="77777777">
        <w:trPr>
          <w:trHeight w:val="271"/>
        </w:trPr>
        <w:tc>
          <w:tcPr>
            <w:tcW w:w="2006" w:type="dxa"/>
            <w:shd w:val="clear" w:color="auto" w:fill="000000"/>
          </w:tcPr>
          <w:p w14:paraId="0AC79F66" w14:textId="77777777" w:rsidR="00EF2D3C" w:rsidRDefault="00E32244">
            <w:pPr>
              <w:pStyle w:val="TableParagraph"/>
              <w:spacing w:before="24"/>
              <w:ind w:left="66"/>
              <w:jc w:val="left"/>
              <w:rPr>
                <w:i/>
                <w:sz w:val="17"/>
              </w:rPr>
            </w:pPr>
            <w:r>
              <w:rPr>
                <w:i/>
                <w:color w:val="FFFFFF"/>
                <w:sz w:val="17"/>
              </w:rPr>
              <w:t>Class</w:t>
            </w:r>
          </w:p>
        </w:tc>
        <w:tc>
          <w:tcPr>
            <w:tcW w:w="1733" w:type="dxa"/>
            <w:shd w:val="clear" w:color="auto" w:fill="000000"/>
          </w:tcPr>
          <w:p w14:paraId="273AC839" w14:textId="77777777" w:rsidR="00EF2D3C" w:rsidRDefault="00E32244">
            <w:pPr>
              <w:pStyle w:val="TableParagraph"/>
              <w:spacing w:before="24"/>
              <w:ind w:left="1107"/>
              <w:jc w:val="left"/>
              <w:rPr>
                <w:i/>
                <w:sz w:val="17"/>
              </w:rPr>
            </w:pPr>
            <w:r>
              <w:rPr>
                <w:i/>
                <w:color w:val="FFFFFF"/>
                <w:sz w:val="17"/>
              </w:rPr>
              <w:t>No.</w:t>
            </w:r>
          </w:p>
        </w:tc>
        <w:tc>
          <w:tcPr>
            <w:tcW w:w="837" w:type="dxa"/>
            <w:shd w:val="clear" w:color="auto" w:fill="000000"/>
          </w:tcPr>
          <w:p w14:paraId="15200714" w14:textId="77777777" w:rsidR="00EF2D3C" w:rsidRDefault="00E32244">
            <w:pPr>
              <w:pStyle w:val="TableParagraph"/>
              <w:spacing w:before="24"/>
              <w:ind w:right="309"/>
              <w:rPr>
                <w:i/>
                <w:sz w:val="17"/>
              </w:rPr>
            </w:pPr>
            <w:r>
              <w:rPr>
                <w:i/>
                <w:color w:val="FFFFFF"/>
                <w:sz w:val="17"/>
              </w:rPr>
              <w:t>Var.</w:t>
            </w:r>
          </w:p>
        </w:tc>
        <w:tc>
          <w:tcPr>
            <w:tcW w:w="1040" w:type="dxa"/>
            <w:shd w:val="clear" w:color="auto" w:fill="000000"/>
          </w:tcPr>
          <w:p w14:paraId="08BC51FA" w14:textId="77777777" w:rsidR="00EF2D3C" w:rsidRDefault="00E32244">
            <w:pPr>
              <w:pStyle w:val="TableParagraph"/>
              <w:spacing w:before="24"/>
              <w:ind w:left="313"/>
              <w:jc w:val="left"/>
              <w:rPr>
                <w:i/>
                <w:sz w:val="17"/>
              </w:rPr>
            </w:pPr>
            <w:r>
              <w:rPr>
                <w:i/>
                <w:color w:val="FFFFFF"/>
                <w:sz w:val="17"/>
              </w:rPr>
              <w:t>No.</w:t>
            </w:r>
          </w:p>
        </w:tc>
        <w:tc>
          <w:tcPr>
            <w:tcW w:w="736" w:type="dxa"/>
            <w:shd w:val="clear" w:color="auto" w:fill="000000"/>
          </w:tcPr>
          <w:p w14:paraId="3BA190C7" w14:textId="77777777" w:rsidR="00EF2D3C" w:rsidRDefault="00E32244">
            <w:pPr>
              <w:pStyle w:val="TableParagraph"/>
              <w:spacing w:before="24"/>
              <w:ind w:right="307"/>
              <w:rPr>
                <w:i/>
                <w:sz w:val="17"/>
              </w:rPr>
            </w:pPr>
            <w:r>
              <w:rPr>
                <w:i/>
                <w:color w:val="FFFFFF"/>
                <w:sz w:val="17"/>
              </w:rPr>
              <w:t>Var.</w:t>
            </w:r>
          </w:p>
        </w:tc>
        <w:tc>
          <w:tcPr>
            <w:tcW w:w="1166" w:type="dxa"/>
            <w:shd w:val="clear" w:color="auto" w:fill="000000"/>
          </w:tcPr>
          <w:p w14:paraId="403BFB88" w14:textId="77777777" w:rsidR="00EF2D3C" w:rsidRDefault="00E32244">
            <w:pPr>
              <w:pStyle w:val="TableParagraph"/>
              <w:spacing w:before="24"/>
              <w:ind w:left="313"/>
              <w:jc w:val="left"/>
              <w:rPr>
                <w:i/>
                <w:sz w:val="17"/>
              </w:rPr>
            </w:pPr>
            <w:r>
              <w:rPr>
                <w:i/>
                <w:color w:val="FFFFFF"/>
                <w:sz w:val="17"/>
              </w:rPr>
              <w:t>No.</w:t>
            </w:r>
          </w:p>
        </w:tc>
        <w:tc>
          <w:tcPr>
            <w:tcW w:w="607" w:type="dxa"/>
            <w:shd w:val="clear" w:color="auto" w:fill="000000"/>
          </w:tcPr>
          <w:p w14:paraId="582D770F" w14:textId="77777777" w:rsidR="00EF2D3C" w:rsidRDefault="00E32244">
            <w:pPr>
              <w:pStyle w:val="TableParagraph"/>
              <w:spacing w:before="24"/>
              <w:ind w:left="-13" w:right="304"/>
              <w:rPr>
                <w:i/>
                <w:sz w:val="17"/>
              </w:rPr>
            </w:pPr>
            <w:r>
              <w:rPr>
                <w:i/>
                <w:color w:val="FFFFFF"/>
                <w:spacing w:val="-1"/>
                <w:sz w:val="17"/>
              </w:rPr>
              <w:t>Var.</w:t>
            </w:r>
          </w:p>
        </w:tc>
        <w:tc>
          <w:tcPr>
            <w:tcW w:w="863" w:type="dxa"/>
            <w:shd w:val="clear" w:color="auto" w:fill="000000"/>
          </w:tcPr>
          <w:p w14:paraId="633D4E71" w14:textId="77777777" w:rsidR="00EF2D3C" w:rsidRDefault="00E32244">
            <w:pPr>
              <w:pStyle w:val="TableParagraph"/>
              <w:spacing w:before="24"/>
              <w:ind w:right="280"/>
              <w:rPr>
                <w:i/>
                <w:sz w:val="17"/>
              </w:rPr>
            </w:pPr>
            <w:r>
              <w:rPr>
                <w:i/>
                <w:color w:val="FFFFFF"/>
                <w:sz w:val="17"/>
              </w:rPr>
              <w:t>No.</w:t>
            </w:r>
          </w:p>
        </w:tc>
        <w:tc>
          <w:tcPr>
            <w:tcW w:w="655" w:type="dxa"/>
            <w:shd w:val="clear" w:color="auto" w:fill="000000"/>
          </w:tcPr>
          <w:p w14:paraId="41F736A4" w14:textId="77777777" w:rsidR="00EF2D3C" w:rsidRDefault="00E32244">
            <w:pPr>
              <w:pStyle w:val="TableParagraph"/>
              <w:spacing w:before="24"/>
              <w:ind w:right="45"/>
              <w:rPr>
                <w:i/>
                <w:sz w:val="17"/>
              </w:rPr>
            </w:pPr>
            <w:r>
              <w:rPr>
                <w:i/>
                <w:color w:val="FFFFFF"/>
                <w:sz w:val="17"/>
              </w:rPr>
              <w:t>Var.</w:t>
            </w:r>
          </w:p>
        </w:tc>
      </w:tr>
      <w:tr w:rsidR="00EF2D3C" w14:paraId="28454A45" w14:textId="77777777">
        <w:trPr>
          <w:trHeight w:val="238"/>
        </w:trPr>
        <w:tc>
          <w:tcPr>
            <w:tcW w:w="2006" w:type="dxa"/>
          </w:tcPr>
          <w:p w14:paraId="1FF7413B" w14:textId="77777777" w:rsidR="00EF2D3C" w:rsidRDefault="00E32244">
            <w:pPr>
              <w:pStyle w:val="TableParagraph"/>
              <w:spacing w:before="7"/>
              <w:ind w:left="66"/>
              <w:jc w:val="left"/>
              <w:rPr>
                <w:sz w:val="17"/>
              </w:rPr>
            </w:pPr>
            <w:r>
              <w:rPr>
                <w:strike/>
                <w:color w:val="D13438"/>
                <w:sz w:val="17"/>
              </w:rPr>
              <w:t>EO</w:t>
            </w:r>
            <w:r>
              <w:rPr>
                <w:color w:val="D13438"/>
                <w:sz w:val="17"/>
                <w:u w:val="single" w:color="D13438"/>
              </w:rPr>
              <w:t>SES</w:t>
            </w:r>
            <w:r>
              <w:rPr>
                <w:sz w:val="17"/>
                <w:u w:val="single" w:color="D13438"/>
              </w:rPr>
              <w:t>-</w:t>
            </w:r>
            <w:r>
              <w:rPr>
                <w:color w:val="D13438"/>
                <w:sz w:val="17"/>
                <w:u w:val="single" w:color="D13438"/>
              </w:rPr>
              <w:t>3</w:t>
            </w:r>
            <w:r>
              <w:rPr>
                <w:strike/>
                <w:color w:val="D13438"/>
                <w:sz w:val="17"/>
              </w:rPr>
              <w:t>1</w:t>
            </w:r>
          </w:p>
        </w:tc>
        <w:tc>
          <w:tcPr>
            <w:tcW w:w="1733" w:type="dxa"/>
          </w:tcPr>
          <w:p w14:paraId="6B8E4654" w14:textId="77777777" w:rsidR="00EF2D3C" w:rsidRDefault="00E32244">
            <w:pPr>
              <w:pStyle w:val="TableParagraph"/>
              <w:spacing w:before="7"/>
              <w:ind w:right="358"/>
              <w:rPr>
                <w:sz w:val="17"/>
              </w:rPr>
            </w:pPr>
            <w:r>
              <w:rPr>
                <w:sz w:val="17"/>
              </w:rPr>
              <w:t>2</w:t>
            </w:r>
          </w:p>
        </w:tc>
        <w:tc>
          <w:tcPr>
            <w:tcW w:w="837" w:type="dxa"/>
          </w:tcPr>
          <w:p w14:paraId="4C2CF2CF" w14:textId="77777777" w:rsidR="00EF2D3C" w:rsidRDefault="00E32244">
            <w:pPr>
              <w:pStyle w:val="TableParagraph"/>
              <w:spacing w:before="7"/>
              <w:ind w:right="310"/>
              <w:rPr>
                <w:sz w:val="17"/>
              </w:rPr>
            </w:pPr>
            <w:r>
              <w:rPr>
                <w:sz w:val="17"/>
              </w:rPr>
              <w:t>0</w:t>
            </w:r>
          </w:p>
        </w:tc>
        <w:tc>
          <w:tcPr>
            <w:tcW w:w="1040" w:type="dxa"/>
          </w:tcPr>
          <w:p w14:paraId="736BD76C" w14:textId="77777777" w:rsidR="00EF2D3C" w:rsidRDefault="00E32244">
            <w:pPr>
              <w:pStyle w:val="TableParagraph"/>
              <w:spacing w:before="7"/>
              <w:ind w:left="21"/>
              <w:jc w:val="center"/>
              <w:rPr>
                <w:sz w:val="17"/>
              </w:rPr>
            </w:pPr>
            <w:r>
              <w:rPr>
                <w:sz w:val="17"/>
              </w:rPr>
              <w:t>1</w:t>
            </w:r>
          </w:p>
        </w:tc>
        <w:tc>
          <w:tcPr>
            <w:tcW w:w="736" w:type="dxa"/>
          </w:tcPr>
          <w:p w14:paraId="0B343D7A" w14:textId="77777777" w:rsidR="00EF2D3C" w:rsidRDefault="00E32244">
            <w:pPr>
              <w:pStyle w:val="TableParagraph"/>
              <w:spacing w:before="7"/>
              <w:ind w:right="307"/>
              <w:rPr>
                <w:sz w:val="17"/>
              </w:rPr>
            </w:pPr>
            <w:r>
              <w:rPr>
                <w:sz w:val="17"/>
              </w:rPr>
              <w:t>0</w:t>
            </w:r>
          </w:p>
        </w:tc>
        <w:tc>
          <w:tcPr>
            <w:tcW w:w="1166" w:type="dxa"/>
          </w:tcPr>
          <w:p w14:paraId="6E2732E1" w14:textId="77777777" w:rsidR="00EF2D3C" w:rsidRDefault="00E32244">
            <w:pPr>
              <w:pStyle w:val="TableParagraph"/>
              <w:spacing w:before="7"/>
              <w:ind w:right="101"/>
              <w:jc w:val="center"/>
              <w:rPr>
                <w:sz w:val="17"/>
              </w:rPr>
            </w:pPr>
            <w:r>
              <w:rPr>
                <w:sz w:val="17"/>
              </w:rPr>
              <w:t>1</w:t>
            </w:r>
          </w:p>
        </w:tc>
        <w:tc>
          <w:tcPr>
            <w:tcW w:w="607" w:type="dxa"/>
          </w:tcPr>
          <w:p w14:paraId="70D7DF77" w14:textId="77777777" w:rsidR="00EF2D3C" w:rsidRDefault="00E32244">
            <w:pPr>
              <w:pStyle w:val="TableParagraph"/>
              <w:spacing w:before="7"/>
              <w:ind w:right="303"/>
              <w:rPr>
                <w:sz w:val="17"/>
              </w:rPr>
            </w:pPr>
            <w:r>
              <w:rPr>
                <w:sz w:val="17"/>
              </w:rPr>
              <w:t>0</w:t>
            </w:r>
          </w:p>
        </w:tc>
        <w:tc>
          <w:tcPr>
            <w:tcW w:w="863" w:type="dxa"/>
          </w:tcPr>
          <w:p w14:paraId="24A4D0A4" w14:textId="77777777" w:rsidR="00EF2D3C" w:rsidRDefault="00E32244">
            <w:pPr>
              <w:pStyle w:val="TableParagraph"/>
              <w:spacing w:before="7"/>
              <w:ind w:right="281"/>
              <w:rPr>
                <w:sz w:val="17"/>
              </w:rPr>
            </w:pPr>
            <w:r>
              <w:rPr>
                <w:sz w:val="17"/>
              </w:rPr>
              <w:t>n</w:t>
            </w:r>
          </w:p>
        </w:tc>
        <w:tc>
          <w:tcPr>
            <w:tcW w:w="655" w:type="dxa"/>
          </w:tcPr>
          <w:p w14:paraId="61E4F985" w14:textId="77777777" w:rsidR="00EF2D3C" w:rsidRDefault="00E32244">
            <w:pPr>
              <w:pStyle w:val="TableParagraph"/>
              <w:spacing w:before="7"/>
              <w:ind w:right="45"/>
              <w:rPr>
                <w:sz w:val="17"/>
              </w:rPr>
            </w:pPr>
            <w:r>
              <w:rPr>
                <w:sz w:val="17"/>
              </w:rPr>
              <w:t>n</w:t>
            </w:r>
          </w:p>
        </w:tc>
      </w:tr>
      <w:tr w:rsidR="00EF2D3C" w14:paraId="4DF03064" w14:textId="77777777">
        <w:trPr>
          <w:trHeight w:val="236"/>
        </w:trPr>
        <w:tc>
          <w:tcPr>
            <w:tcW w:w="2006" w:type="dxa"/>
          </w:tcPr>
          <w:p w14:paraId="053F0293" w14:textId="77777777" w:rsidR="00EF2D3C" w:rsidRDefault="00E32244">
            <w:pPr>
              <w:pStyle w:val="TableParagraph"/>
              <w:spacing w:before="4"/>
              <w:ind w:left="66"/>
              <w:jc w:val="left"/>
              <w:rPr>
                <w:sz w:val="17"/>
              </w:rPr>
            </w:pPr>
            <w:r>
              <w:rPr>
                <w:strike/>
                <w:color w:val="D13438"/>
                <w:sz w:val="17"/>
              </w:rPr>
              <w:t>EO</w:t>
            </w:r>
            <w:r>
              <w:rPr>
                <w:color w:val="D13438"/>
                <w:sz w:val="17"/>
                <w:u w:val="single" w:color="D13438"/>
              </w:rPr>
              <w:t>SES</w:t>
            </w:r>
            <w:r>
              <w:rPr>
                <w:sz w:val="17"/>
              </w:rPr>
              <w:t>-2</w:t>
            </w:r>
          </w:p>
        </w:tc>
        <w:tc>
          <w:tcPr>
            <w:tcW w:w="1733" w:type="dxa"/>
          </w:tcPr>
          <w:p w14:paraId="5D527C25" w14:textId="77777777" w:rsidR="00EF2D3C" w:rsidRDefault="00E32244">
            <w:pPr>
              <w:pStyle w:val="TableParagraph"/>
              <w:spacing w:before="4"/>
              <w:ind w:right="357"/>
              <w:rPr>
                <w:sz w:val="17"/>
              </w:rPr>
            </w:pPr>
            <w:r>
              <w:rPr>
                <w:sz w:val="17"/>
              </w:rPr>
              <w:t>22</w:t>
            </w:r>
          </w:p>
        </w:tc>
        <w:tc>
          <w:tcPr>
            <w:tcW w:w="837" w:type="dxa"/>
          </w:tcPr>
          <w:p w14:paraId="407180DE" w14:textId="77777777" w:rsidR="00EF2D3C" w:rsidRDefault="00E32244">
            <w:pPr>
              <w:pStyle w:val="TableParagraph"/>
              <w:spacing w:before="4"/>
              <w:ind w:right="310"/>
              <w:rPr>
                <w:sz w:val="17"/>
              </w:rPr>
            </w:pPr>
            <w:r>
              <w:rPr>
                <w:sz w:val="17"/>
              </w:rPr>
              <w:t>(1)</w:t>
            </w:r>
          </w:p>
        </w:tc>
        <w:tc>
          <w:tcPr>
            <w:tcW w:w="1040" w:type="dxa"/>
          </w:tcPr>
          <w:p w14:paraId="5D698DED" w14:textId="77777777" w:rsidR="00EF2D3C" w:rsidRDefault="00E32244">
            <w:pPr>
              <w:pStyle w:val="TableParagraph"/>
              <w:spacing w:before="4"/>
              <w:ind w:left="21"/>
              <w:jc w:val="center"/>
              <w:rPr>
                <w:sz w:val="17"/>
              </w:rPr>
            </w:pPr>
            <w:r>
              <w:rPr>
                <w:sz w:val="17"/>
              </w:rPr>
              <w:t>8</w:t>
            </w:r>
          </w:p>
        </w:tc>
        <w:tc>
          <w:tcPr>
            <w:tcW w:w="736" w:type="dxa"/>
          </w:tcPr>
          <w:p w14:paraId="3576AFAA" w14:textId="77777777" w:rsidR="00EF2D3C" w:rsidRDefault="00E32244">
            <w:pPr>
              <w:pStyle w:val="TableParagraph"/>
              <w:spacing w:before="4"/>
              <w:ind w:right="307"/>
              <w:rPr>
                <w:sz w:val="17"/>
              </w:rPr>
            </w:pPr>
            <w:r>
              <w:rPr>
                <w:sz w:val="17"/>
              </w:rPr>
              <w:t>0</w:t>
            </w:r>
          </w:p>
        </w:tc>
        <w:tc>
          <w:tcPr>
            <w:tcW w:w="1166" w:type="dxa"/>
          </w:tcPr>
          <w:p w14:paraId="253DDC2F" w14:textId="77777777" w:rsidR="00EF2D3C" w:rsidRDefault="00E32244">
            <w:pPr>
              <w:pStyle w:val="TableParagraph"/>
              <w:spacing w:before="4"/>
              <w:ind w:left="387"/>
              <w:jc w:val="left"/>
              <w:rPr>
                <w:sz w:val="17"/>
              </w:rPr>
            </w:pPr>
            <w:r>
              <w:rPr>
                <w:sz w:val="17"/>
              </w:rPr>
              <w:t>14</w:t>
            </w:r>
          </w:p>
        </w:tc>
        <w:tc>
          <w:tcPr>
            <w:tcW w:w="607" w:type="dxa"/>
          </w:tcPr>
          <w:p w14:paraId="5134BF3B" w14:textId="77777777" w:rsidR="00EF2D3C" w:rsidRDefault="00E32244">
            <w:pPr>
              <w:pStyle w:val="TableParagraph"/>
              <w:spacing w:before="4"/>
              <w:ind w:left="-13" w:right="304"/>
              <w:rPr>
                <w:sz w:val="17"/>
              </w:rPr>
            </w:pPr>
            <w:r>
              <w:rPr>
                <w:sz w:val="17"/>
              </w:rPr>
              <w:t>(1)</w:t>
            </w:r>
          </w:p>
        </w:tc>
        <w:tc>
          <w:tcPr>
            <w:tcW w:w="863" w:type="dxa"/>
          </w:tcPr>
          <w:p w14:paraId="6F991133" w14:textId="77777777" w:rsidR="00EF2D3C" w:rsidRDefault="00E32244">
            <w:pPr>
              <w:pStyle w:val="TableParagraph"/>
              <w:spacing w:before="4"/>
              <w:ind w:right="281"/>
              <w:rPr>
                <w:sz w:val="17"/>
              </w:rPr>
            </w:pPr>
            <w:r>
              <w:rPr>
                <w:sz w:val="17"/>
              </w:rPr>
              <w:t>n</w:t>
            </w:r>
          </w:p>
        </w:tc>
        <w:tc>
          <w:tcPr>
            <w:tcW w:w="655" w:type="dxa"/>
          </w:tcPr>
          <w:p w14:paraId="5E35B867" w14:textId="77777777" w:rsidR="00EF2D3C" w:rsidRDefault="00E32244">
            <w:pPr>
              <w:pStyle w:val="TableParagraph"/>
              <w:spacing w:before="4"/>
              <w:ind w:right="45"/>
              <w:rPr>
                <w:sz w:val="17"/>
              </w:rPr>
            </w:pPr>
            <w:r>
              <w:rPr>
                <w:sz w:val="17"/>
              </w:rPr>
              <w:t>n</w:t>
            </w:r>
          </w:p>
        </w:tc>
      </w:tr>
      <w:tr w:rsidR="00EF2D3C" w14:paraId="15905076" w14:textId="77777777">
        <w:trPr>
          <w:trHeight w:val="232"/>
        </w:trPr>
        <w:tc>
          <w:tcPr>
            <w:tcW w:w="2006" w:type="dxa"/>
            <w:tcBorders>
              <w:bottom w:val="single" w:sz="6" w:space="0" w:color="000000"/>
            </w:tcBorders>
          </w:tcPr>
          <w:p w14:paraId="127D5887" w14:textId="77777777" w:rsidR="00EF2D3C" w:rsidRDefault="00E32244">
            <w:pPr>
              <w:pStyle w:val="TableParagraph"/>
              <w:spacing w:before="5"/>
              <w:ind w:left="66"/>
              <w:jc w:val="left"/>
              <w:rPr>
                <w:sz w:val="17"/>
              </w:rPr>
            </w:pPr>
            <w:r>
              <w:rPr>
                <w:strike/>
                <w:color w:val="D13438"/>
                <w:sz w:val="17"/>
              </w:rPr>
              <w:t>EO</w:t>
            </w:r>
            <w:r>
              <w:rPr>
                <w:color w:val="D13438"/>
                <w:sz w:val="17"/>
                <w:u w:val="single" w:color="D13438"/>
              </w:rPr>
              <w:t>SES</w:t>
            </w:r>
            <w:r>
              <w:rPr>
                <w:sz w:val="17"/>
                <w:u w:val="single" w:color="D13438"/>
              </w:rPr>
              <w:t>-</w:t>
            </w:r>
            <w:r>
              <w:rPr>
                <w:color w:val="D13438"/>
                <w:sz w:val="17"/>
                <w:u w:val="single" w:color="D13438"/>
              </w:rPr>
              <w:t>1</w:t>
            </w:r>
            <w:r>
              <w:rPr>
                <w:strike/>
                <w:color w:val="D13438"/>
                <w:sz w:val="17"/>
              </w:rPr>
              <w:t>3</w:t>
            </w:r>
          </w:p>
        </w:tc>
        <w:tc>
          <w:tcPr>
            <w:tcW w:w="1733" w:type="dxa"/>
            <w:tcBorders>
              <w:bottom w:val="single" w:sz="6" w:space="0" w:color="000000"/>
            </w:tcBorders>
          </w:tcPr>
          <w:p w14:paraId="6DB9F19B" w14:textId="77777777" w:rsidR="00EF2D3C" w:rsidRDefault="00E32244">
            <w:pPr>
              <w:pStyle w:val="TableParagraph"/>
              <w:spacing w:before="5"/>
              <w:ind w:right="357"/>
              <w:rPr>
                <w:sz w:val="17"/>
              </w:rPr>
            </w:pPr>
            <w:r>
              <w:rPr>
                <w:sz w:val="17"/>
              </w:rPr>
              <w:t>54</w:t>
            </w:r>
          </w:p>
        </w:tc>
        <w:tc>
          <w:tcPr>
            <w:tcW w:w="837" w:type="dxa"/>
            <w:tcBorders>
              <w:bottom w:val="single" w:sz="6" w:space="0" w:color="000000"/>
            </w:tcBorders>
          </w:tcPr>
          <w:p w14:paraId="1176BADA" w14:textId="77777777" w:rsidR="00EF2D3C" w:rsidRDefault="00E32244">
            <w:pPr>
              <w:pStyle w:val="TableParagraph"/>
              <w:spacing w:before="5"/>
              <w:ind w:right="310"/>
              <w:rPr>
                <w:sz w:val="17"/>
              </w:rPr>
            </w:pPr>
            <w:r>
              <w:rPr>
                <w:sz w:val="17"/>
              </w:rPr>
              <w:t>(3)</w:t>
            </w:r>
          </w:p>
        </w:tc>
        <w:tc>
          <w:tcPr>
            <w:tcW w:w="1040" w:type="dxa"/>
            <w:tcBorders>
              <w:bottom w:val="single" w:sz="6" w:space="0" w:color="000000"/>
            </w:tcBorders>
          </w:tcPr>
          <w:p w14:paraId="12EAF445" w14:textId="77777777" w:rsidR="00EF2D3C" w:rsidRDefault="00E32244">
            <w:pPr>
              <w:pStyle w:val="TableParagraph"/>
              <w:spacing w:before="5"/>
              <w:ind w:left="370" w:right="440"/>
              <w:jc w:val="center"/>
              <w:rPr>
                <w:sz w:val="17"/>
              </w:rPr>
            </w:pPr>
            <w:r>
              <w:rPr>
                <w:sz w:val="17"/>
              </w:rPr>
              <w:t>25</w:t>
            </w:r>
          </w:p>
        </w:tc>
        <w:tc>
          <w:tcPr>
            <w:tcW w:w="736" w:type="dxa"/>
            <w:tcBorders>
              <w:bottom w:val="single" w:sz="6" w:space="0" w:color="000000"/>
            </w:tcBorders>
          </w:tcPr>
          <w:p w14:paraId="5AA9C1F3" w14:textId="77777777" w:rsidR="00EF2D3C" w:rsidRDefault="00E32244">
            <w:pPr>
              <w:pStyle w:val="TableParagraph"/>
              <w:spacing w:before="5"/>
              <w:ind w:right="307"/>
              <w:rPr>
                <w:sz w:val="17"/>
              </w:rPr>
            </w:pPr>
            <w:r>
              <w:rPr>
                <w:sz w:val="17"/>
              </w:rPr>
              <w:t>(2)</w:t>
            </w:r>
          </w:p>
        </w:tc>
        <w:tc>
          <w:tcPr>
            <w:tcW w:w="1166" w:type="dxa"/>
            <w:tcBorders>
              <w:bottom w:val="single" w:sz="6" w:space="0" w:color="000000"/>
            </w:tcBorders>
          </w:tcPr>
          <w:p w14:paraId="3D825AAC" w14:textId="77777777" w:rsidR="00EF2D3C" w:rsidRDefault="00E32244">
            <w:pPr>
              <w:pStyle w:val="TableParagraph"/>
              <w:spacing w:before="5"/>
              <w:ind w:left="387"/>
              <w:jc w:val="left"/>
              <w:rPr>
                <w:sz w:val="17"/>
              </w:rPr>
            </w:pPr>
            <w:r>
              <w:rPr>
                <w:sz w:val="17"/>
              </w:rPr>
              <w:t>29</w:t>
            </w:r>
          </w:p>
        </w:tc>
        <w:tc>
          <w:tcPr>
            <w:tcW w:w="607" w:type="dxa"/>
            <w:tcBorders>
              <w:bottom w:val="single" w:sz="6" w:space="0" w:color="000000"/>
            </w:tcBorders>
          </w:tcPr>
          <w:p w14:paraId="4CDD58B1" w14:textId="77777777" w:rsidR="00EF2D3C" w:rsidRDefault="00E32244">
            <w:pPr>
              <w:pStyle w:val="TableParagraph"/>
              <w:spacing w:before="5"/>
              <w:ind w:left="-13" w:right="304"/>
              <w:rPr>
                <w:sz w:val="17"/>
              </w:rPr>
            </w:pPr>
            <w:r>
              <w:rPr>
                <w:sz w:val="17"/>
              </w:rPr>
              <w:t>(1)</w:t>
            </w:r>
          </w:p>
        </w:tc>
        <w:tc>
          <w:tcPr>
            <w:tcW w:w="863" w:type="dxa"/>
            <w:tcBorders>
              <w:bottom w:val="single" w:sz="6" w:space="0" w:color="000000"/>
            </w:tcBorders>
          </w:tcPr>
          <w:p w14:paraId="62A060D4" w14:textId="77777777" w:rsidR="00EF2D3C" w:rsidRDefault="00E32244">
            <w:pPr>
              <w:pStyle w:val="TableParagraph"/>
              <w:spacing w:before="5"/>
              <w:ind w:right="281"/>
              <w:rPr>
                <w:sz w:val="17"/>
              </w:rPr>
            </w:pPr>
            <w:r>
              <w:rPr>
                <w:sz w:val="17"/>
              </w:rPr>
              <w:t>n</w:t>
            </w:r>
          </w:p>
        </w:tc>
        <w:tc>
          <w:tcPr>
            <w:tcW w:w="655" w:type="dxa"/>
            <w:tcBorders>
              <w:bottom w:val="single" w:sz="6" w:space="0" w:color="000000"/>
            </w:tcBorders>
          </w:tcPr>
          <w:p w14:paraId="3DAF9FC0" w14:textId="77777777" w:rsidR="00EF2D3C" w:rsidRDefault="00E32244">
            <w:pPr>
              <w:pStyle w:val="TableParagraph"/>
              <w:spacing w:before="5"/>
              <w:ind w:right="45"/>
              <w:rPr>
                <w:sz w:val="17"/>
              </w:rPr>
            </w:pPr>
            <w:r>
              <w:rPr>
                <w:sz w:val="17"/>
              </w:rPr>
              <w:t>n</w:t>
            </w:r>
          </w:p>
        </w:tc>
      </w:tr>
      <w:tr w:rsidR="00EF2D3C" w14:paraId="2E8EEC49" w14:textId="77777777">
        <w:trPr>
          <w:trHeight w:val="236"/>
        </w:trPr>
        <w:tc>
          <w:tcPr>
            <w:tcW w:w="2006" w:type="dxa"/>
            <w:tcBorders>
              <w:top w:val="single" w:sz="6" w:space="0" w:color="000000"/>
              <w:bottom w:val="single" w:sz="12" w:space="0" w:color="000000"/>
            </w:tcBorders>
          </w:tcPr>
          <w:p w14:paraId="5C6B6BD3" w14:textId="77777777" w:rsidR="00EF2D3C" w:rsidRDefault="00E32244">
            <w:pPr>
              <w:pStyle w:val="TableParagraph"/>
              <w:spacing w:before="7"/>
              <w:ind w:left="66"/>
              <w:jc w:val="left"/>
              <w:rPr>
                <w:b/>
                <w:sz w:val="17"/>
              </w:rPr>
            </w:pPr>
            <w:r>
              <w:rPr>
                <w:b/>
                <w:sz w:val="17"/>
              </w:rPr>
              <w:t>Total</w:t>
            </w:r>
          </w:p>
        </w:tc>
        <w:tc>
          <w:tcPr>
            <w:tcW w:w="1733" w:type="dxa"/>
            <w:tcBorders>
              <w:top w:val="single" w:sz="6" w:space="0" w:color="000000"/>
              <w:bottom w:val="single" w:sz="12" w:space="0" w:color="000000"/>
            </w:tcBorders>
          </w:tcPr>
          <w:p w14:paraId="201456E5" w14:textId="77777777" w:rsidR="00EF2D3C" w:rsidRDefault="00E32244">
            <w:pPr>
              <w:pStyle w:val="TableParagraph"/>
              <w:spacing w:before="7"/>
              <w:ind w:right="357"/>
              <w:rPr>
                <w:b/>
                <w:sz w:val="17"/>
              </w:rPr>
            </w:pPr>
            <w:r>
              <w:rPr>
                <w:b/>
                <w:sz w:val="17"/>
              </w:rPr>
              <w:t>78</w:t>
            </w:r>
          </w:p>
        </w:tc>
        <w:tc>
          <w:tcPr>
            <w:tcW w:w="837" w:type="dxa"/>
            <w:tcBorders>
              <w:top w:val="single" w:sz="6" w:space="0" w:color="000000"/>
              <w:bottom w:val="single" w:sz="12" w:space="0" w:color="000000"/>
            </w:tcBorders>
          </w:tcPr>
          <w:p w14:paraId="47564F7B" w14:textId="77777777" w:rsidR="00EF2D3C" w:rsidRDefault="00E32244">
            <w:pPr>
              <w:pStyle w:val="TableParagraph"/>
              <w:spacing w:before="7"/>
              <w:ind w:right="310"/>
              <w:rPr>
                <w:b/>
                <w:sz w:val="17"/>
              </w:rPr>
            </w:pPr>
            <w:r>
              <w:rPr>
                <w:b/>
                <w:sz w:val="17"/>
              </w:rPr>
              <w:t>(4)</w:t>
            </w:r>
          </w:p>
        </w:tc>
        <w:tc>
          <w:tcPr>
            <w:tcW w:w="1040" w:type="dxa"/>
            <w:tcBorders>
              <w:top w:val="single" w:sz="6" w:space="0" w:color="000000"/>
              <w:bottom w:val="single" w:sz="12" w:space="0" w:color="000000"/>
            </w:tcBorders>
          </w:tcPr>
          <w:p w14:paraId="5533F5AD" w14:textId="77777777" w:rsidR="00EF2D3C" w:rsidRDefault="00E32244">
            <w:pPr>
              <w:pStyle w:val="TableParagraph"/>
              <w:spacing w:before="7"/>
              <w:ind w:left="370" w:right="440"/>
              <w:jc w:val="center"/>
              <w:rPr>
                <w:b/>
                <w:sz w:val="17"/>
              </w:rPr>
            </w:pPr>
            <w:r>
              <w:rPr>
                <w:b/>
                <w:sz w:val="17"/>
              </w:rPr>
              <w:t>34</w:t>
            </w:r>
          </w:p>
        </w:tc>
        <w:tc>
          <w:tcPr>
            <w:tcW w:w="736" w:type="dxa"/>
            <w:tcBorders>
              <w:top w:val="single" w:sz="6" w:space="0" w:color="000000"/>
              <w:bottom w:val="single" w:sz="12" w:space="0" w:color="000000"/>
            </w:tcBorders>
          </w:tcPr>
          <w:p w14:paraId="4564DF70" w14:textId="77777777" w:rsidR="00EF2D3C" w:rsidRDefault="00E32244">
            <w:pPr>
              <w:pStyle w:val="TableParagraph"/>
              <w:spacing w:before="7"/>
              <w:ind w:right="307"/>
              <w:rPr>
                <w:b/>
                <w:sz w:val="17"/>
              </w:rPr>
            </w:pPr>
            <w:r>
              <w:rPr>
                <w:b/>
                <w:sz w:val="17"/>
              </w:rPr>
              <w:t>(2)</w:t>
            </w:r>
          </w:p>
        </w:tc>
        <w:tc>
          <w:tcPr>
            <w:tcW w:w="1166" w:type="dxa"/>
            <w:tcBorders>
              <w:top w:val="single" w:sz="6" w:space="0" w:color="000000"/>
              <w:bottom w:val="single" w:sz="12" w:space="0" w:color="000000"/>
            </w:tcBorders>
          </w:tcPr>
          <w:p w14:paraId="49DCB39D" w14:textId="77777777" w:rsidR="00EF2D3C" w:rsidRDefault="00E32244">
            <w:pPr>
              <w:pStyle w:val="TableParagraph"/>
              <w:spacing w:before="7"/>
              <w:ind w:left="387"/>
              <w:jc w:val="left"/>
              <w:rPr>
                <w:b/>
                <w:sz w:val="17"/>
              </w:rPr>
            </w:pPr>
            <w:r>
              <w:rPr>
                <w:b/>
                <w:sz w:val="17"/>
              </w:rPr>
              <w:t>44</w:t>
            </w:r>
          </w:p>
        </w:tc>
        <w:tc>
          <w:tcPr>
            <w:tcW w:w="607" w:type="dxa"/>
            <w:tcBorders>
              <w:top w:val="single" w:sz="6" w:space="0" w:color="000000"/>
              <w:bottom w:val="single" w:sz="12" w:space="0" w:color="000000"/>
            </w:tcBorders>
          </w:tcPr>
          <w:p w14:paraId="32E36567" w14:textId="77777777" w:rsidR="00EF2D3C" w:rsidRDefault="00E32244">
            <w:pPr>
              <w:pStyle w:val="TableParagraph"/>
              <w:spacing w:before="7"/>
              <w:ind w:left="-13" w:right="304"/>
              <w:rPr>
                <w:b/>
                <w:sz w:val="17"/>
              </w:rPr>
            </w:pPr>
            <w:r>
              <w:rPr>
                <w:b/>
                <w:sz w:val="17"/>
              </w:rPr>
              <w:t>(2)</w:t>
            </w:r>
          </w:p>
        </w:tc>
        <w:tc>
          <w:tcPr>
            <w:tcW w:w="863" w:type="dxa"/>
            <w:tcBorders>
              <w:top w:val="single" w:sz="6" w:space="0" w:color="000000"/>
              <w:bottom w:val="single" w:sz="12" w:space="0" w:color="000000"/>
            </w:tcBorders>
          </w:tcPr>
          <w:p w14:paraId="58B5F250" w14:textId="77777777" w:rsidR="00EF2D3C" w:rsidRDefault="00E32244">
            <w:pPr>
              <w:pStyle w:val="TableParagraph"/>
              <w:spacing w:before="7"/>
              <w:ind w:right="281"/>
              <w:rPr>
                <w:b/>
                <w:sz w:val="17"/>
              </w:rPr>
            </w:pPr>
            <w:r>
              <w:rPr>
                <w:b/>
                <w:sz w:val="17"/>
              </w:rPr>
              <w:t>n</w:t>
            </w:r>
          </w:p>
        </w:tc>
        <w:tc>
          <w:tcPr>
            <w:tcW w:w="655" w:type="dxa"/>
            <w:tcBorders>
              <w:top w:val="single" w:sz="6" w:space="0" w:color="000000"/>
              <w:bottom w:val="single" w:sz="12" w:space="0" w:color="000000"/>
            </w:tcBorders>
          </w:tcPr>
          <w:p w14:paraId="571DD55B" w14:textId="77777777" w:rsidR="00EF2D3C" w:rsidRDefault="00E32244">
            <w:pPr>
              <w:pStyle w:val="TableParagraph"/>
              <w:spacing w:before="7"/>
              <w:ind w:right="45"/>
              <w:rPr>
                <w:b/>
                <w:sz w:val="17"/>
              </w:rPr>
            </w:pPr>
            <w:r>
              <w:rPr>
                <w:b/>
                <w:sz w:val="17"/>
              </w:rPr>
              <w:t>n</w:t>
            </w:r>
          </w:p>
        </w:tc>
      </w:tr>
    </w:tbl>
    <w:p w14:paraId="3C0B7966" w14:textId="77777777" w:rsidR="00EF2D3C" w:rsidRDefault="00E32244">
      <w:pPr>
        <w:pStyle w:val="BodyText"/>
        <w:spacing w:before="147" w:line="264" w:lineRule="auto"/>
        <w:ind w:left="832" w:right="472"/>
      </w:pPr>
      <w:r>
        <w:pict w14:anchorId="1B884E7C">
          <v:line id="_x0000_s1086" style="position:absolute;left:0;text-align:left;z-index:251630080;mso-position-horizontal-relative:page;mso-position-vertical-relative:text" from="28.7pt,18.65pt" to="28.7pt,41.45pt" strokeweight=".72pt">
            <w10:wrap anchorx="page"/>
          </v:line>
        </w:pict>
      </w:r>
      <w:r>
        <w:t xml:space="preserve">The number of executives in the report of operations is based on the number of executive positions that are occupied at the end of the financial year. Note 9.8 in the financial statements lists the actual number of </w:t>
      </w:r>
      <w:r>
        <w:rPr>
          <w:strike/>
          <w:color w:val="D13438"/>
        </w:rPr>
        <w:t xml:space="preserve">EOs </w:t>
      </w:r>
      <w:r>
        <w:rPr>
          <w:color w:val="D13438"/>
          <w:u w:val="single" w:color="D13438"/>
        </w:rPr>
        <w:t xml:space="preserve">SES </w:t>
      </w:r>
      <w:r>
        <w:t>and the total remuneration paid t</w:t>
      </w:r>
      <w:r>
        <w:t xml:space="preserve">o </w:t>
      </w:r>
      <w:r>
        <w:rPr>
          <w:strike/>
          <w:color w:val="D13438"/>
        </w:rPr>
        <w:t xml:space="preserve">EOs </w:t>
      </w:r>
      <w:r>
        <w:rPr>
          <w:color w:val="D13438"/>
          <w:u w:val="single" w:color="D13438"/>
        </w:rPr>
        <w:t xml:space="preserve">SES </w:t>
      </w:r>
      <w:r>
        <w:t>over the course of the reporting period. The financial statements note does not include the Accountable Officer, nor does it distinguish between executive levels or disclose separations. Separations are executives who have left the Department dur</w:t>
      </w:r>
      <w:r>
        <w:t>ing the relevant reporting period. To assist readers, these two disclosures are reconciled below.</w:t>
      </w:r>
    </w:p>
    <w:p w14:paraId="1F3CFF78" w14:textId="77777777" w:rsidR="00EF2D3C" w:rsidRDefault="00E32244">
      <w:pPr>
        <w:pStyle w:val="Heading6"/>
        <w:tabs>
          <w:tab w:val="left" w:pos="1797"/>
        </w:tabs>
        <w:spacing w:before="160"/>
      </w:pPr>
      <w:r>
        <w:pict w14:anchorId="5737A68A">
          <v:line id="_x0000_s1085" style="position:absolute;left:0;text-align:left;z-index:-251621888;mso-wrap-distance-left:0;mso-wrap-distance-right:0;mso-position-horizontal-relative:page" from="28.7pt,36pt" to="28.7pt,47.9pt" strokeweight=".72pt">
            <w10:wrap type="topAndBottom" anchorx="page"/>
          </v:line>
        </w:pict>
      </w:r>
      <w:r>
        <w:pict w14:anchorId="0CFCDE84">
          <v:shape id="_x0000_s1084" type="#_x0000_t202" style="position:absolute;left:0;text-align:left;margin-left:56.25pt;margin-top:22.35pt;width:482.5pt;height:63.15pt;z-index:-251628032;mso-wrap-distance-left:0;mso-wrap-distance-right:0;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803"/>
                    <w:gridCol w:w="5536"/>
                    <w:gridCol w:w="2568"/>
                    <w:gridCol w:w="742"/>
                  </w:tblGrid>
                  <w:tr w:rsidR="00EF2D3C" w14:paraId="64C8446A" w14:textId="77777777">
                    <w:trPr>
                      <w:trHeight w:val="273"/>
                    </w:trPr>
                    <w:tc>
                      <w:tcPr>
                        <w:tcW w:w="803" w:type="dxa"/>
                        <w:shd w:val="clear" w:color="auto" w:fill="000000"/>
                      </w:tcPr>
                      <w:p w14:paraId="43C55084" w14:textId="77777777" w:rsidR="00EF2D3C" w:rsidRDefault="00EF2D3C">
                        <w:pPr>
                          <w:pStyle w:val="TableParagraph"/>
                          <w:jc w:val="left"/>
                          <w:rPr>
                            <w:rFonts w:ascii="Times New Roman"/>
                            <w:sz w:val="16"/>
                          </w:rPr>
                        </w:pPr>
                      </w:p>
                    </w:tc>
                    <w:tc>
                      <w:tcPr>
                        <w:tcW w:w="5536" w:type="dxa"/>
                        <w:shd w:val="clear" w:color="auto" w:fill="000000"/>
                      </w:tcPr>
                      <w:p w14:paraId="03AEA2F6" w14:textId="77777777" w:rsidR="00EF2D3C" w:rsidRDefault="00EF2D3C">
                        <w:pPr>
                          <w:pStyle w:val="TableParagraph"/>
                          <w:jc w:val="left"/>
                          <w:rPr>
                            <w:rFonts w:ascii="Times New Roman"/>
                            <w:sz w:val="16"/>
                          </w:rPr>
                        </w:pPr>
                      </w:p>
                    </w:tc>
                    <w:tc>
                      <w:tcPr>
                        <w:tcW w:w="2568" w:type="dxa"/>
                        <w:shd w:val="clear" w:color="auto" w:fill="000000"/>
                      </w:tcPr>
                      <w:p w14:paraId="5DAE6406" w14:textId="77777777" w:rsidR="00EF2D3C" w:rsidRDefault="00E32244">
                        <w:pPr>
                          <w:pStyle w:val="TableParagraph"/>
                          <w:spacing w:before="39"/>
                          <w:ind w:right="290"/>
                          <w:rPr>
                            <w:i/>
                            <w:sz w:val="17"/>
                          </w:rPr>
                        </w:pPr>
                        <w:r>
                          <w:rPr>
                            <w:i/>
                            <w:color w:val="FFFFFF"/>
                            <w:sz w:val="17"/>
                          </w:rPr>
                          <w:t>20X2</w:t>
                        </w:r>
                      </w:p>
                    </w:tc>
                    <w:tc>
                      <w:tcPr>
                        <w:tcW w:w="742" w:type="dxa"/>
                        <w:shd w:val="clear" w:color="auto" w:fill="000000"/>
                      </w:tcPr>
                      <w:p w14:paraId="06401DEA" w14:textId="77777777" w:rsidR="00EF2D3C" w:rsidRDefault="00E32244">
                        <w:pPr>
                          <w:pStyle w:val="TableParagraph"/>
                          <w:spacing w:before="39"/>
                          <w:ind w:right="53"/>
                          <w:rPr>
                            <w:i/>
                            <w:sz w:val="17"/>
                          </w:rPr>
                        </w:pPr>
                        <w:r>
                          <w:rPr>
                            <w:i/>
                            <w:color w:val="FFFFFF"/>
                            <w:sz w:val="17"/>
                          </w:rPr>
                          <w:t>20X1</w:t>
                        </w:r>
                      </w:p>
                    </w:tc>
                  </w:tr>
                  <w:tr w:rsidR="00EF2D3C" w14:paraId="31A800FE" w14:textId="77777777">
                    <w:trPr>
                      <w:trHeight w:val="239"/>
                    </w:trPr>
                    <w:tc>
                      <w:tcPr>
                        <w:tcW w:w="803" w:type="dxa"/>
                      </w:tcPr>
                      <w:p w14:paraId="71F58F5D" w14:textId="77777777" w:rsidR="00EF2D3C" w:rsidRDefault="00EF2D3C">
                        <w:pPr>
                          <w:pStyle w:val="TableParagraph"/>
                          <w:jc w:val="left"/>
                          <w:rPr>
                            <w:rFonts w:ascii="Times New Roman"/>
                            <w:sz w:val="16"/>
                          </w:rPr>
                        </w:pPr>
                      </w:p>
                    </w:tc>
                    <w:tc>
                      <w:tcPr>
                        <w:tcW w:w="5536" w:type="dxa"/>
                      </w:tcPr>
                      <w:p w14:paraId="7489E276" w14:textId="77777777" w:rsidR="00EF2D3C" w:rsidRDefault="00E32244">
                        <w:pPr>
                          <w:pStyle w:val="TableParagraph"/>
                          <w:spacing w:before="20"/>
                          <w:ind w:left="376"/>
                          <w:jc w:val="left"/>
                          <w:rPr>
                            <w:sz w:val="17"/>
                          </w:rPr>
                        </w:pPr>
                        <w:r>
                          <w:rPr>
                            <w:sz w:val="17"/>
                          </w:rPr>
                          <w:t>Executives (financial statement Note 9.</w:t>
                        </w:r>
                        <w:r>
                          <w:rPr>
                            <w:color w:val="D13438"/>
                            <w:sz w:val="17"/>
                            <w:u w:val="single" w:color="D13438"/>
                          </w:rPr>
                          <w:t>8</w:t>
                        </w:r>
                        <w:r>
                          <w:rPr>
                            <w:strike/>
                            <w:color w:val="D13438"/>
                            <w:sz w:val="17"/>
                          </w:rPr>
                          <w:t>9</w:t>
                        </w:r>
                        <w:r>
                          <w:rPr>
                            <w:sz w:val="17"/>
                          </w:rPr>
                          <w:t>)</w:t>
                        </w:r>
                      </w:p>
                    </w:tc>
                    <w:tc>
                      <w:tcPr>
                        <w:tcW w:w="2568" w:type="dxa"/>
                      </w:tcPr>
                      <w:p w14:paraId="68C1B67C" w14:textId="77777777" w:rsidR="00EF2D3C" w:rsidRDefault="00E32244">
                        <w:pPr>
                          <w:pStyle w:val="TableParagraph"/>
                          <w:spacing w:before="20"/>
                          <w:ind w:right="288"/>
                          <w:rPr>
                            <w:sz w:val="17"/>
                          </w:rPr>
                        </w:pPr>
                        <w:r>
                          <w:rPr>
                            <w:sz w:val="17"/>
                          </w:rPr>
                          <w:t>79</w:t>
                        </w:r>
                      </w:p>
                    </w:tc>
                    <w:tc>
                      <w:tcPr>
                        <w:tcW w:w="742" w:type="dxa"/>
                      </w:tcPr>
                      <w:p w14:paraId="6A82A95B" w14:textId="77777777" w:rsidR="00EF2D3C" w:rsidRDefault="00E32244">
                        <w:pPr>
                          <w:pStyle w:val="TableParagraph"/>
                          <w:spacing w:before="20"/>
                          <w:ind w:right="51"/>
                          <w:rPr>
                            <w:sz w:val="17"/>
                          </w:rPr>
                        </w:pPr>
                        <w:r>
                          <w:rPr>
                            <w:sz w:val="17"/>
                          </w:rPr>
                          <w:t>77</w:t>
                        </w:r>
                      </w:p>
                    </w:tc>
                  </w:tr>
                  <w:tr w:rsidR="00EF2D3C" w14:paraId="6DC7751B" w14:textId="77777777">
                    <w:trPr>
                      <w:trHeight w:val="236"/>
                    </w:trPr>
                    <w:tc>
                      <w:tcPr>
                        <w:tcW w:w="803" w:type="dxa"/>
                      </w:tcPr>
                      <w:p w14:paraId="153AF08F" w14:textId="77777777" w:rsidR="00EF2D3C" w:rsidRDefault="00EF2D3C">
                        <w:pPr>
                          <w:pStyle w:val="TableParagraph"/>
                          <w:jc w:val="left"/>
                          <w:rPr>
                            <w:rFonts w:ascii="Times New Roman"/>
                            <w:sz w:val="16"/>
                          </w:rPr>
                        </w:pPr>
                      </w:p>
                    </w:tc>
                    <w:tc>
                      <w:tcPr>
                        <w:tcW w:w="5536" w:type="dxa"/>
                      </w:tcPr>
                      <w:p w14:paraId="112B6117" w14:textId="77777777" w:rsidR="00EF2D3C" w:rsidRDefault="00E32244">
                        <w:pPr>
                          <w:pStyle w:val="TableParagraph"/>
                          <w:spacing w:before="18"/>
                          <w:ind w:left="376"/>
                          <w:jc w:val="left"/>
                          <w:rPr>
                            <w:sz w:val="17"/>
                          </w:rPr>
                        </w:pPr>
                        <w:r>
                          <w:rPr>
                            <w:sz w:val="17"/>
                          </w:rPr>
                          <w:t>Accountable Officer (Secretary)</w:t>
                        </w:r>
                      </w:p>
                    </w:tc>
                    <w:tc>
                      <w:tcPr>
                        <w:tcW w:w="2568" w:type="dxa"/>
                      </w:tcPr>
                      <w:p w14:paraId="4838593D" w14:textId="77777777" w:rsidR="00EF2D3C" w:rsidRDefault="00E32244">
                        <w:pPr>
                          <w:pStyle w:val="TableParagraph"/>
                          <w:spacing w:before="18"/>
                          <w:ind w:right="289"/>
                          <w:rPr>
                            <w:sz w:val="17"/>
                          </w:rPr>
                        </w:pPr>
                        <w:r>
                          <w:rPr>
                            <w:sz w:val="17"/>
                          </w:rPr>
                          <w:t>1</w:t>
                        </w:r>
                      </w:p>
                    </w:tc>
                    <w:tc>
                      <w:tcPr>
                        <w:tcW w:w="742" w:type="dxa"/>
                      </w:tcPr>
                      <w:p w14:paraId="34C4679B" w14:textId="77777777" w:rsidR="00EF2D3C" w:rsidRDefault="00E32244">
                        <w:pPr>
                          <w:pStyle w:val="TableParagraph"/>
                          <w:spacing w:before="18"/>
                          <w:ind w:right="52"/>
                          <w:rPr>
                            <w:sz w:val="17"/>
                          </w:rPr>
                        </w:pPr>
                        <w:r>
                          <w:rPr>
                            <w:sz w:val="17"/>
                          </w:rPr>
                          <w:t>1</w:t>
                        </w:r>
                      </w:p>
                    </w:tc>
                  </w:tr>
                  <w:tr w:rsidR="00EF2D3C" w14:paraId="2CB98DB9" w14:textId="77777777">
                    <w:trPr>
                      <w:trHeight w:val="231"/>
                    </w:trPr>
                    <w:tc>
                      <w:tcPr>
                        <w:tcW w:w="803" w:type="dxa"/>
                        <w:tcBorders>
                          <w:bottom w:val="single" w:sz="6" w:space="0" w:color="000000"/>
                        </w:tcBorders>
                      </w:tcPr>
                      <w:p w14:paraId="17E477CF" w14:textId="77777777" w:rsidR="00EF2D3C" w:rsidRDefault="00E32244">
                        <w:pPr>
                          <w:pStyle w:val="TableParagraph"/>
                          <w:spacing w:before="17" w:line="194" w:lineRule="exact"/>
                          <w:ind w:left="65"/>
                          <w:jc w:val="left"/>
                          <w:rPr>
                            <w:i/>
                            <w:sz w:val="17"/>
                          </w:rPr>
                        </w:pPr>
                        <w:r>
                          <w:rPr>
                            <w:i/>
                            <w:sz w:val="17"/>
                          </w:rPr>
                          <w:t>Less</w:t>
                        </w:r>
                      </w:p>
                    </w:tc>
                    <w:tc>
                      <w:tcPr>
                        <w:tcW w:w="5536" w:type="dxa"/>
                        <w:tcBorders>
                          <w:bottom w:val="single" w:sz="6" w:space="0" w:color="000000"/>
                        </w:tcBorders>
                      </w:tcPr>
                      <w:p w14:paraId="32D5025D" w14:textId="77777777" w:rsidR="00EF2D3C" w:rsidRDefault="00E32244">
                        <w:pPr>
                          <w:pStyle w:val="TableParagraph"/>
                          <w:spacing w:before="17" w:line="194" w:lineRule="exact"/>
                          <w:ind w:left="376"/>
                          <w:jc w:val="left"/>
                          <w:rPr>
                            <w:sz w:val="17"/>
                          </w:rPr>
                        </w:pPr>
                        <w:r>
                          <w:rPr>
                            <w:sz w:val="17"/>
                          </w:rPr>
                          <w:t>Separations</w:t>
                        </w:r>
                      </w:p>
                    </w:tc>
                    <w:tc>
                      <w:tcPr>
                        <w:tcW w:w="2568" w:type="dxa"/>
                        <w:tcBorders>
                          <w:bottom w:val="single" w:sz="6" w:space="0" w:color="000000"/>
                        </w:tcBorders>
                      </w:tcPr>
                      <w:p w14:paraId="30C86C2C" w14:textId="77777777" w:rsidR="00EF2D3C" w:rsidRDefault="00E32244">
                        <w:pPr>
                          <w:pStyle w:val="TableParagraph"/>
                          <w:spacing w:before="17" w:line="194" w:lineRule="exact"/>
                          <w:ind w:right="289"/>
                          <w:rPr>
                            <w:sz w:val="17"/>
                          </w:rPr>
                        </w:pPr>
                        <w:r>
                          <w:rPr>
                            <w:sz w:val="17"/>
                          </w:rPr>
                          <w:t>(</w:t>
                        </w:r>
                        <w:r>
                          <w:rPr>
                            <w:strike/>
                            <w:color w:val="D13438"/>
                            <w:sz w:val="17"/>
                          </w:rPr>
                          <w:t>2</w:t>
                        </w:r>
                        <w:r>
                          <w:rPr>
                            <w:color w:val="D13438"/>
                            <w:sz w:val="17"/>
                            <w:u w:val="single" w:color="D13438"/>
                          </w:rPr>
                          <w:t>1</w:t>
                        </w:r>
                        <w:r>
                          <w:rPr>
                            <w:sz w:val="17"/>
                          </w:rPr>
                          <w:t>)</w:t>
                        </w:r>
                      </w:p>
                    </w:tc>
                    <w:tc>
                      <w:tcPr>
                        <w:tcW w:w="742" w:type="dxa"/>
                        <w:tcBorders>
                          <w:bottom w:val="single" w:sz="6" w:space="0" w:color="000000"/>
                        </w:tcBorders>
                      </w:tcPr>
                      <w:p w14:paraId="13EAAB47" w14:textId="77777777" w:rsidR="00EF2D3C" w:rsidRDefault="00E32244">
                        <w:pPr>
                          <w:pStyle w:val="TableParagraph"/>
                          <w:spacing w:before="17" w:line="194" w:lineRule="exact"/>
                          <w:ind w:right="52"/>
                          <w:rPr>
                            <w:sz w:val="17"/>
                          </w:rPr>
                        </w:pPr>
                        <w:r>
                          <w:rPr>
                            <w:sz w:val="17"/>
                          </w:rPr>
                          <w:t>(4)</w:t>
                        </w:r>
                      </w:p>
                    </w:tc>
                  </w:tr>
                  <w:tr w:rsidR="00EF2D3C" w14:paraId="64D6EC99" w14:textId="77777777">
                    <w:trPr>
                      <w:trHeight w:val="236"/>
                    </w:trPr>
                    <w:tc>
                      <w:tcPr>
                        <w:tcW w:w="803" w:type="dxa"/>
                        <w:tcBorders>
                          <w:top w:val="single" w:sz="6" w:space="0" w:color="000000"/>
                          <w:bottom w:val="single" w:sz="12" w:space="0" w:color="000000"/>
                        </w:tcBorders>
                      </w:tcPr>
                      <w:p w14:paraId="657EBE42" w14:textId="77777777" w:rsidR="00EF2D3C" w:rsidRDefault="00EF2D3C">
                        <w:pPr>
                          <w:pStyle w:val="TableParagraph"/>
                          <w:jc w:val="left"/>
                          <w:rPr>
                            <w:rFonts w:ascii="Times New Roman"/>
                            <w:sz w:val="16"/>
                          </w:rPr>
                        </w:pPr>
                      </w:p>
                    </w:tc>
                    <w:tc>
                      <w:tcPr>
                        <w:tcW w:w="5536" w:type="dxa"/>
                        <w:tcBorders>
                          <w:top w:val="single" w:sz="6" w:space="0" w:color="000000"/>
                          <w:bottom w:val="single" w:sz="12" w:space="0" w:color="000000"/>
                        </w:tcBorders>
                      </w:tcPr>
                      <w:p w14:paraId="4A55D1D4" w14:textId="77777777" w:rsidR="00EF2D3C" w:rsidRDefault="00E32244">
                        <w:pPr>
                          <w:pStyle w:val="TableParagraph"/>
                          <w:spacing w:before="20"/>
                          <w:ind w:left="376"/>
                          <w:jc w:val="left"/>
                          <w:rPr>
                            <w:b/>
                            <w:sz w:val="17"/>
                          </w:rPr>
                        </w:pPr>
                        <w:r>
                          <w:rPr>
                            <w:b/>
                            <w:sz w:val="17"/>
                          </w:rPr>
                          <w:t>Total executive numbers at 30 June</w:t>
                        </w:r>
                      </w:p>
                    </w:tc>
                    <w:tc>
                      <w:tcPr>
                        <w:tcW w:w="2568" w:type="dxa"/>
                        <w:tcBorders>
                          <w:top w:val="single" w:sz="6" w:space="0" w:color="000000"/>
                          <w:bottom w:val="single" w:sz="12" w:space="0" w:color="000000"/>
                        </w:tcBorders>
                      </w:tcPr>
                      <w:p w14:paraId="595F826A" w14:textId="77777777" w:rsidR="00EF2D3C" w:rsidRDefault="00E32244">
                        <w:pPr>
                          <w:pStyle w:val="TableParagraph"/>
                          <w:spacing w:before="20"/>
                          <w:ind w:right="289"/>
                          <w:rPr>
                            <w:b/>
                            <w:sz w:val="17"/>
                          </w:rPr>
                        </w:pPr>
                        <w:r>
                          <w:rPr>
                            <w:b/>
                            <w:sz w:val="17"/>
                          </w:rPr>
                          <w:t>7</w:t>
                        </w:r>
                        <w:r>
                          <w:rPr>
                            <w:b/>
                            <w:color w:val="D13438"/>
                            <w:sz w:val="17"/>
                            <w:u w:val="single" w:color="D13438"/>
                          </w:rPr>
                          <w:t>9</w:t>
                        </w:r>
                        <w:r>
                          <w:rPr>
                            <w:b/>
                            <w:strike/>
                            <w:color w:val="D13438"/>
                            <w:sz w:val="17"/>
                          </w:rPr>
                          <w:t>8</w:t>
                        </w:r>
                      </w:p>
                    </w:tc>
                    <w:tc>
                      <w:tcPr>
                        <w:tcW w:w="742" w:type="dxa"/>
                        <w:tcBorders>
                          <w:top w:val="single" w:sz="6" w:space="0" w:color="000000"/>
                          <w:bottom w:val="single" w:sz="12" w:space="0" w:color="000000"/>
                        </w:tcBorders>
                      </w:tcPr>
                      <w:p w14:paraId="401AF287" w14:textId="77777777" w:rsidR="00EF2D3C" w:rsidRDefault="00E32244">
                        <w:pPr>
                          <w:pStyle w:val="TableParagraph"/>
                          <w:spacing w:before="20"/>
                          <w:ind w:right="51"/>
                          <w:rPr>
                            <w:b/>
                            <w:sz w:val="17"/>
                          </w:rPr>
                        </w:pPr>
                        <w:r>
                          <w:rPr>
                            <w:b/>
                            <w:sz w:val="17"/>
                          </w:rPr>
                          <w:t>74</w:t>
                        </w:r>
                      </w:p>
                    </w:tc>
                  </w:tr>
                </w:tbl>
                <w:p w14:paraId="243F9555" w14:textId="77777777" w:rsidR="00EF2D3C" w:rsidRDefault="00EF2D3C">
                  <w:pPr>
                    <w:pStyle w:val="BodyText"/>
                  </w:pPr>
                </w:p>
              </w:txbxContent>
            </v:textbox>
            <w10:wrap type="topAndBottom" anchorx="page"/>
          </v:shape>
        </w:pict>
      </w:r>
      <w:r>
        <w:pict w14:anchorId="5BF13462">
          <v:line id="_x0000_s1083" style="position:absolute;left:0;text-align:left;z-index:251631104;mso-position-horizontal-relative:page" from="28.7pt,59.65pt" to="28.7pt,83.9pt" strokeweight=".72pt">
            <w10:wrap anchorx="page"/>
          </v:line>
        </w:pict>
      </w:r>
      <w:r>
        <w:rPr>
          <w:color w:val="404040"/>
        </w:rPr>
        <w:t>Table</w:t>
      </w:r>
      <w:r>
        <w:rPr>
          <w:color w:val="404040"/>
          <w:spacing w:val="-2"/>
        </w:rPr>
        <w:t xml:space="preserve"> </w:t>
      </w:r>
      <w:r>
        <w:rPr>
          <w:color w:val="404040"/>
        </w:rPr>
        <w:t>9:</w:t>
      </w:r>
      <w:r>
        <w:rPr>
          <w:color w:val="404040"/>
        </w:rPr>
        <w:tab/>
        <w:t>Reconciliation of executive</w:t>
      </w:r>
      <w:r>
        <w:rPr>
          <w:color w:val="404040"/>
          <w:spacing w:val="-5"/>
        </w:rPr>
        <w:t xml:space="preserve"> </w:t>
      </w:r>
      <w:r>
        <w:rPr>
          <w:color w:val="404040"/>
        </w:rPr>
        <w:t>numbers</w:t>
      </w:r>
    </w:p>
    <w:p w14:paraId="02216807" w14:textId="77777777" w:rsidR="00EF2D3C" w:rsidRDefault="00EF2D3C">
      <w:pPr>
        <w:pStyle w:val="BodyText"/>
        <w:rPr>
          <w:b/>
          <w:sz w:val="20"/>
        </w:rPr>
      </w:pPr>
    </w:p>
    <w:p w14:paraId="56A08851" w14:textId="77777777" w:rsidR="00EF2D3C" w:rsidRDefault="00EF2D3C">
      <w:pPr>
        <w:pStyle w:val="BodyText"/>
        <w:spacing w:before="2"/>
        <w:rPr>
          <w:b/>
          <w:sz w:val="25"/>
        </w:rPr>
      </w:pPr>
    </w:p>
    <w:p w14:paraId="679A78F9" w14:textId="77777777" w:rsidR="00EF2D3C" w:rsidRDefault="00E32244">
      <w:pPr>
        <w:ind w:left="832"/>
        <w:rPr>
          <w:b/>
          <w:sz w:val="18"/>
        </w:rPr>
      </w:pPr>
      <w:r>
        <w:pict w14:anchorId="4F7389EA">
          <v:line id="_x0000_s1082" style="position:absolute;left:0;text-align:left;z-index:251632128;mso-position-horizontal-relative:page" from="28.7pt,-4.05pt" to="28.7pt,14.2pt" strokeweight=".72pt">
            <w10:wrap anchorx="page"/>
          </v:line>
        </w:pict>
      </w:r>
      <w:r>
        <w:rPr>
          <w:b/>
          <w:color w:val="404040"/>
          <w:sz w:val="18"/>
        </w:rPr>
        <w:t xml:space="preserve">Table 10: Number of </w:t>
      </w:r>
      <w:r>
        <w:rPr>
          <w:b/>
          <w:strike/>
          <w:color w:val="D13438"/>
          <w:sz w:val="18"/>
        </w:rPr>
        <w:t xml:space="preserve">EOs </w:t>
      </w:r>
      <w:r>
        <w:rPr>
          <w:b/>
          <w:color w:val="D13438"/>
          <w:sz w:val="18"/>
          <w:u w:val="single" w:color="D13438"/>
        </w:rPr>
        <w:t xml:space="preserve">SES </w:t>
      </w:r>
      <w:r>
        <w:rPr>
          <w:b/>
          <w:color w:val="404040"/>
          <w:sz w:val="18"/>
        </w:rPr>
        <w:t>for the Department’s portfolio agencies</w:t>
      </w:r>
    </w:p>
    <w:p w14:paraId="2C1FC85E" w14:textId="77777777" w:rsidR="00EF2D3C" w:rsidRDefault="00EF2D3C">
      <w:pPr>
        <w:pStyle w:val="BodyText"/>
        <w:spacing w:before="8"/>
        <w:rPr>
          <w:b/>
          <w:sz w:val="6"/>
        </w:rPr>
      </w:pPr>
    </w:p>
    <w:tbl>
      <w:tblPr>
        <w:tblW w:w="0" w:type="auto"/>
        <w:tblInd w:w="832" w:type="dxa"/>
        <w:tblLayout w:type="fixed"/>
        <w:tblCellMar>
          <w:left w:w="0" w:type="dxa"/>
          <w:right w:w="0" w:type="dxa"/>
        </w:tblCellMar>
        <w:tblLook w:val="01E0" w:firstRow="1" w:lastRow="1" w:firstColumn="1" w:lastColumn="1" w:noHBand="0" w:noVBand="0"/>
      </w:tblPr>
      <w:tblGrid>
        <w:gridCol w:w="3242"/>
        <w:gridCol w:w="1232"/>
        <w:gridCol w:w="674"/>
        <w:gridCol w:w="943"/>
        <w:gridCol w:w="631"/>
        <w:gridCol w:w="870"/>
        <w:gridCol w:w="694"/>
        <w:gridCol w:w="782"/>
        <w:gridCol w:w="579"/>
      </w:tblGrid>
      <w:tr w:rsidR="00EF2D3C" w14:paraId="6BCD064B" w14:textId="77777777">
        <w:trPr>
          <w:trHeight w:val="275"/>
        </w:trPr>
        <w:tc>
          <w:tcPr>
            <w:tcW w:w="3242" w:type="dxa"/>
            <w:shd w:val="clear" w:color="auto" w:fill="000000"/>
          </w:tcPr>
          <w:p w14:paraId="5A5684CE" w14:textId="77777777" w:rsidR="00EF2D3C" w:rsidRDefault="00EF2D3C">
            <w:pPr>
              <w:pStyle w:val="TableParagraph"/>
              <w:jc w:val="left"/>
              <w:rPr>
                <w:rFonts w:ascii="Times New Roman"/>
                <w:sz w:val="16"/>
              </w:rPr>
            </w:pPr>
          </w:p>
        </w:tc>
        <w:tc>
          <w:tcPr>
            <w:tcW w:w="1232" w:type="dxa"/>
            <w:shd w:val="clear" w:color="auto" w:fill="000000"/>
          </w:tcPr>
          <w:p w14:paraId="4431B7B1" w14:textId="77777777" w:rsidR="00EF2D3C" w:rsidRDefault="00E32244">
            <w:pPr>
              <w:pStyle w:val="TableParagraph"/>
              <w:spacing w:before="39"/>
              <w:ind w:left="741"/>
              <w:jc w:val="left"/>
              <w:rPr>
                <w:i/>
                <w:sz w:val="17"/>
              </w:rPr>
            </w:pPr>
            <w:r>
              <w:rPr>
                <w:i/>
                <w:color w:val="FFFFFF"/>
                <w:sz w:val="17"/>
              </w:rPr>
              <w:t>Total</w:t>
            </w:r>
          </w:p>
        </w:tc>
        <w:tc>
          <w:tcPr>
            <w:tcW w:w="674" w:type="dxa"/>
            <w:shd w:val="clear" w:color="auto" w:fill="000000"/>
          </w:tcPr>
          <w:p w14:paraId="4260C782" w14:textId="77777777" w:rsidR="00EF2D3C" w:rsidRDefault="00EF2D3C">
            <w:pPr>
              <w:pStyle w:val="TableParagraph"/>
              <w:jc w:val="left"/>
              <w:rPr>
                <w:rFonts w:ascii="Times New Roman"/>
                <w:sz w:val="16"/>
              </w:rPr>
            </w:pPr>
          </w:p>
        </w:tc>
        <w:tc>
          <w:tcPr>
            <w:tcW w:w="943" w:type="dxa"/>
            <w:shd w:val="clear" w:color="auto" w:fill="000000"/>
          </w:tcPr>
          <w:p w14:paraId="15D2A7A3" w14:textId="77777777" w:rsidR="00EF2D3C" w:rsidRDefault="00E32244">
            <w:pPr>
              <w:pStyle w:val="TableParagraph"/>
              <w:spacing w:before="39"/>
              <w:ind w:left="297"/>
              <w:jc w:val="left"/>
              <w:rPr>
                <w:i/>
                <w:sz w:val="17"/>
              </w:rPr>
            </w:pPr>
            <w:r>
              <w:rPr>
                <w:i/>
                <w:color w:val="FFFFFF"/>
                <w:sz w:val="17"/>
              </w:rPr>
              <w:t>Women</w:t>
            </w:r>
          </w:p>
        </w:tc>
        <w:tc>
          <w:tcPr>
            <w:tcW w:w="631" w:type="dxa"/>
            <w:shd w:val="clear" w:color="auto" w:fill="000000"/>
          </w:tcPr>
          <w:p w14:paraId="4D75D0C9" w14:textId="77777777" w:rsidR="00EF2D3C" w:rsidRDefault="00EF2D3C">
            <w:pPr>
              <w:pStyle w:val="TableParagraph"/>
              <w:jc w:val="left"/>
              <w:rPr>
                <w:rFonts w:ascii="Times New Roman"/>
                <w:sz w:val="16"/>
              </w:rPr>
            </w:pPr>
          </w:p>
        </w:tc>
        <w:tc>
          <w:tcPr>
            <w:tcW w:w="870" w:type="dxa"/>
            <w:shd w:val="clear" w:color="auto" w:fill="000000"/>
          </w:tcPr>
          <w:p w14:paraId="3BD78E2E" w14:textId="77777777" w:rsidR="00EF2D3C" w:rsidRDefault="00E32244">
            <w:pPr>
              <w:pStyle w:val="TableParagraph"/>
              <w:spacing w:before="39"/>
              <w:ind w:left="415"/>
              <w:jc w:val="left"/>
              <w:rPr>
                <w:i/>
                <w:sz w:val="17"/>
              </w:rPr>
            </w:pPr>
            <w:r>
              <w:rPr>
                <w:i/>
                <w:color w:val="FFFFFF"/>
                <w:sz w:val="17"/>
              </w:rPr>
              <w:t>Men</w:t>
            </w:r>
          </w:p>
        </w:tc>
        <w:tc>
          <w:tcPr>
            <w:tcW w:w="694" w:type="dxa"/>
            <w:shd w:val="clear" w:color="auto" w:fill="000000"/>
          </w:tcPr>
          <w:p w14:paraId="57764869" w14:textId="77777777" w:rsidR="00EF2D3C" w:rsidRDefault="00EF2D3C">
            <w:pPr>
              <w:pStyle w:val="TableParagraph"/>
              <w:jc w:val="left"/>
              <w:rPr>
                <w:rFonts w:ascii="Times New Roman"/>
                <w:sz w:val="16"/>
              </w:rPr>
            </w:pPr>
          </w:p>
        </w:tc>
        <w:tc>
          <w:tcPr>
            <w:tcW w:w="1361" w:type="dxa"/>
            <w:gridSpan w:val="2"/>
            <w:shd w:val="clear" w:color="auto" w:fill="000000"/>
          </w:tcPr>
          <w:p w14:paraId="6FC4CBD8" w14:textId="77777777" w:rsidR="00EF2D3C" w:rsidRDefault="00E32244">
            <w:pPr>
              <w:pStyle w:val="TableParagraph"/>
              <w:spacing w:before="39"/>
              <w:ind w:left="37"/>
              <w:jc w:val="left"/>
              <w:rPr>
                <w:i/>
                <w:sz w:val="17"/>
              </w:rPr>
            </w:pPr>
            <w:r>
              <w:rPr>
                <w:i/>
                <w:color w:val="FFFFFF"/>
                <w:sz w:val="17"/>
              </w:rPr>
              <w:t>Self-described</w:t>
            </w:r>
          </w:p>
        </w:tc>
      </w:tr>
      <w:tr w:rsidR="00EF2D3C" w14:paraId="27EDCF80" w14:textId="77777777">
        <w:trPr>
          <w:trHeight w:val="238"/>
        </w:trPr>
        <w:tc>
          <w:tcPr>
            <w:tcW w:w="3242" w:type="dxa"/>
          </w:tcPr>
          <w:p w14:paraId="33774995" w14:textId="77777777" w:rsidR="00EF2D3C" w:rsidRDefault="00E32244">
            <w:pPr>
              <w:pStyle w:val="TableParagraph"/>
              <w:spacing w:before="20"/>
              <w:ind w:left="65"/>
              <w:jc w:val="left"/>
              <w:rPr>
                <w:sz w:val="17"/>
              </w:rPr>
            </w:pPr>
            <w:r>
              <w:rPr>
                <w:sz w:val="17"/>
              </w:rPr>
              <w:t>Portfolio agencies</w:t>
            </w:r>
          </w:p>
        </w:tc>
        <w:tc>
          <w:tcPr>
            <w:tcW w:w="1232" w:type="dxa"/>
          </w:tcPr>
          <w:p w14:paraId="024EA6FC" w14:textId="77777777" w:rsidR="00EF2D3C" w:rsidRDefault="00E32244">
            <w:pPr>
              <w:pStyle w:val="TableParagraph"/>
              <w:spacing w:before="20"/>
              <w:ind w:left="609"/>
              <w:jc w:val="left"/>
              <w:rPr>
                <w:sz w:val="17"/>
              </w:rPr>
            </w:pPr>
            <w:r>
              <w:rPr>
                <w:sz w:val="17"/>
              </w:rPr>
              <w:t>No.</w:t>
            </w:r>
          </w:p>
        </w:tc>
        <w:tc>
          <w:tcPr>
            <w:tcW w:w="674" w:type="dxa"/>
          </w:tcPr>
          <w:p w14:paraId="1E68BA76" w14:textId="77777777" w:rsidR="00EF2D3C" w:rsidRDefault="00E32244">
            <w:pPr>
              <w:pStyle w:val="TableParagraph"/>
              <w:spacing w:before="20"/>
              <w:ind w:right="246"/>
              <w:rPr>
                <w:sz w:val="17"/>
              </w:rPr>
            </w:pPr>
            <w:r>
              <w:rPr>
                <w:sz w:val="17"/>
              </w:rPr>
              <w:t>Var.</w:t>
            </w:r>
          </w:p>
        </w:tc>
        <w:tc>
          <w:tcPr>
            <w:tcW w:w="943" w:type="dxa"/>
          </w:tcPr>
          <w:p w14:paraId="32C5FB17" w14:textId="77777777" w:rsidR="00EF2D3C" w:rsidRDefault="00E32244">
            <w:pPr>
              <w:pStyle w:val="TableParagraph"/>
              <w:spacing w:before="20"/>
              <w:ind w:left="268"/>
              <w:jc w:val="left"/>
              <w:rPr>
                <w:sz w:val="17"/>
              </w:rPr>
            </w:pPr>
            <w:r>
              <w:rPr>
                <w:sz w:val="17"/>
              </w:rPr>
              <w:t>No.</w:t>
            </w:r>
          </w:p>
        </w:tc>
        <w:tc>
          <w:tcPr>
            <w:tcW w:w="631" w:type="dxa"/>
          </w:tcPr>
          <w:p w14:paraId="703E7100" w14:textId="77777777" w:rsidR="00EF2D3C" w:rsidRDefault="00E32244">
            <w:pPr>
              <w:pStyle w:val="TableParagraph"/>
              <w:spacing w:before="20"/>
              <w:ind w:right="255"/>
              <w:rPr>
                <w:sz w:val="17"/>
              </w:rPr>
            </w:pPr>
            <w:r>
              <w:rPr>
                <w:sz w:val="17"/>
              </w:rPr>
              <w:t>Var.</w:t>
            </w:r>
          </w:p>
        </w:tc>
        <w:tc>
          <w:tcPr>
            <w:tcW w:w="870" w:type="dxa"/>
          </w:tcPr>
          <w:p w14:paraId="2682106D" w14:textId="77777777" w:rsidR="00EF2D3C" w:rsidRDefault="00E32244">
            <w:pPr>
              <w:pStyle w:val="TableParagraph"/>
              <w:spacing w:before="20"/>
              <w:ind w:left="259"/>
              <w:jc w:val="left"/>
              <w:rPr>
                <w:sz w:val="17"/>
              </w:rPr>
            </w:pPr>
            <w:r>
              <w:rPr>
                <w:sz w:val="17"/>
              </w:rPr>
              <w:t>No.</w:t>
            </w:r>
          </w:p>
        </w:tc>
        <w:tc>
          <w:tcPr>
            <w:tcW w:w="694" w:type="dxa"/>
          </w:tcPr>
          <w:p w14:paraId="66BCF026" w14:textId="77777777" w:rsidR="00EF2D3C" w:rsidRDefault="00E32244">
            <w:pPr>
              <w:pStyle w:val="TableParagraph"/>
              <w:spacing w:before="20"/>
              <w:ind w:right="254"/>
              <w:rPr>
                <w:sz w:val="17"/>
              </w:rPr>
            </w:pPr>
            <w:r>
              <w:rPr>
                <w:sz w:val="17"/>
              </w:rPr>
              <w:t>Var.</w:t>
            </w:r>
          </w:p>
        </w:tc>
        <w:tc>
          <w:tcPr>
            <w:tcW w:w="782" w:type="dxa"/>
          </w:tcPr>
          <w:p w14:paraId="7955D7BD" w14:textId="77777777" w:rsidR="00EF2D3C" w:rsidRDefault="00E32244">
            <w:pPr>
              <w:pStyle w:val="TableParagraph"/>
              <w:spacing w:before="20"/>
              <w:ind w:right="256"/>
              <w:rPr>
                <w:sz w:val="17"/>
              </w:rPr>
            </w:pPr>
            <w:r>
              <w:rPr>
                <w:sz w:val="17"/>
              </w:rPr>
              <w:t>No.</w:t>
            </w:r>
          </w:p>
        </w:tc>
        <w:tc>
          <w:tcPr>
            <w:tcW w:w="579" w:type="dxa"/>
          </w:tcPr>
          <w:p w14:paraId="6D426A1D" w14:textId="77777777" w:rsidR="00EF2D3C" w:rsidRDefault="00E32244">
            <w:pPr>
              <w:pStyle w:val="TableParagraph"/>
              <w:spacing w:before="20"/>
              <w:ind w:right="50"/>
              <w:rPr>
                <w:sz w:val="17"/>
              </w:rPr>
            </w:pPr>
            <w:r>
              <w:rPr>
                <w:sz w:val="17"/>
              </w:rPr>
              <w:t>No.</w:t>
            </w:r>
          </w:p>
        </w:tc>
      </w:tr>
      <w:tr w:rsidR="00EF2D3C" w14:paraId="3171E648" w14:textId="77777777">
        <w:trPr>
          <w:trHeight w:val="235"/>
        </w:trPr>
        <w:tc>
          <w:tcPr>
            <w:tcW w:w="3242" w:type="dxa"/>
          </w:tcPr>
          <w:p w14:paraId="693E29CE" w14:textId="77777777" w:rsidR="00EF2D3C" w:rsidRDefault="00E32244">
            <w:pPr>
              <w:pStyle w:val="TableParagraph"/>
              <w:spacing w:before="17"/>
              <w:ind w:left="65"/>
              <w:jc w:val="left"/>
              <w:rPr>
                <w:sz w:val="17"/>
              </w:rPr>
            </w:pPr>
            <w:r>
              <w:rPr>
                <w:sz w:val="17"/>
              </w:rPr>
              <w:t>Commissioner of New Technology</w:t>
            </w:r>
          </w:p>
        </w:tc>
        <w:tc>
          <w:tcPr>
            <w:tcW w:w="1232" w:type="dxa"/>
          </w:tcPr>
          <w:p w14:paraId="10D6A88B" w14:textId="77777777" w:rsidR="00EF2D3C" w:rsidRDefault="00E32244">
            <w:pPr>
              <w:pStyle w:val="TableParagraph"/>
              <w:spacing w:before="17"/>
              <w:ind w:left="779"/>
              <w:jc w:val="left"/>
              <w:rPr>
                <w:sz w:val="17"/>
              </w:rPr>
            </w:pPr>
            <w:r>
              <w:rPr>
                <w:sz w:val="17"/>
              </w:rPr>
              <w:t>9</w:t>
            </w:r>
          </w:p>
        </w:tc>
        <w:tc>
          <w:tcPr>
            <w:tcW w:w="674" w:type="dxa"/>
          </w:tcPr>
          <w:p w14:paraId="160C94C5" w14:textId="77777777" w:rsidR="00EF2D3C" w:rsidRDefault="00E32244">
            <w:pPr>
              <w:pStyle w:val="TableParagraph"/>
              <w:spacing w:before="17"/>
              <w:ind w:right="246"/>
              <w:rPr>
                <w:sz w:val="17"/>
              </w:rPr>
            </w:pPr>
            <w:r>
              <w:rPr>
                <w:sz w:val="17"/>
              </w:rPr>
              <w:t>(4)</w:t>
            </w:r>
          </w:p>
        </w:tc>
        <w:tc>
          <w:tcPr>
            <w:tcW w:w="943" w:type="dxa"/>
          </w:tcPr>
          <w:p w14:paraId="7BB40CD9" w14:textId="77777777" w:rsidR="00EF2D3C" w:rsidRDefault="00E32244">
            <w:pPr>
              <w:pStyle w:val="TableParagraph"/>
              <w:spacing w:before="17"/>
              <w:ind w:left="29"/>
              <w:jc w:val="center"/>
              <w:rPr>
                <w:sz w:val="17"/>
              </w:rPr>
            </w:pPr>
            <w:r>
              <w:rPr>
                <w:sz w:val="17"/>
              </w:rPr>
              <w:t>0</w:t>
            </w:r>
          </w:p>
        </w:tc>
        <w:tc>
          <w:tcPr>
            <w:tcW w:w="631" w:type="dxa"/>
          </w:tcPr>
          <w:p w14:paraId="455DE561" w14:textId="77777777" w:rsidR="00EF2D3C" w:rsidRDefault="00E32244">
            <w:pPr>
              <w:pStyle w:val="TableParagraph"/>
              <w:spacing w:before="17"/>
              <w:ind w:right="255"/>
              <w:rPr>
                <w:sz w:val="17"/>
              </w:rPr>
            </w:pPr>
            <w:r>
              <w:rPr>
                <w:sz w:val="17"/>
              </w:rPr>
              <w:t>(3)</w:t>
            </w:r>
          </w:p>
        </w:tc>
        <w:tc>
          <w:tcPr>
            <w:tcW w:w="870" w:type="dxa"/>
          </w:tcPr>
          <w:p w14:paraId="3E35A084" w14:textId="77777777" w:rsidR="00EF2D3C" w:rsidRDefault="00E32244">
            <w:pPr>
              <w:pStyle w:val="TableParagraph"/>
              <w:spacing w:before="17"/>
              <w:ind w:left="84"/>
              <w:jc w:val="center"/>
              <w:rPr>
                <w:sz w:val="17"/>
              </w:rPr>
            </w:pPr>
            <w:r>
              <w:rPr>
                <w:sz w:val="17"/>
              </w:rPr>
              <w:t>9</w:t>
            </w:r>
          </w:p>
        </w:tc>
        <w:tc>
          <w:tcPr>
            <w:tcW w:w="694" w:type="dxa"/>
          </w:tcPr>
          <w:p w14:paraId="2A5BBF79" w14:textId="77777777" w:rsidR="00EF2D3C" w:rsidRDefault="00E32244">
            <w:pPr>
              <w:pStyle w:val="TableParagraph"/>
              <w:spacing w:before="17"/>
              <w:ind w:right="254"/>
              <w:rPr>
                <w:sz w:val="17"/>
              </w:rPr>
            </w:pPr>
            <w:r>
              <w:rPr>
                <w:sz w:val="17"/>
              </w:rPr>
              <w:t>(1)</w:t>
            </w:r>
          </w:p>
        </w:tc>
        <w:tc>
          <w:tcPr>
            <w:tcW w:w="782" w:type="dxa"/>
          </w:tcPr>
          <w:p w14:paraId="1CCD3E6E" w14:textId="77777777" w:rsidR="00EF2D3C" w:rsidRDefault="00E32244">
            <w:pPr>
              <w:pStyle w:val="TableParagraph"/>
              <w:spacing w:before="17"/>
              <w:ind w:right="256"/>
              <w:rPr>
                <w:sz w:val="17"/>
              </w:rPr>
            </w:pPr>
            <w:r>
              <w:rPr>
                <w:sz w:val="17"/>
              </w:rPr>
              <w:t>n</w:t>
            </w:r>
          </w:p>
        </w:tc>
        <w:tc>
          <w:tcPr>
            <w:tcW w:w="579" w:type="dxa"/>
          </w:tcPr>
          <w:p w14:paraId="08E0C1A7" w14:textId="77777777" w:rsidR="00EF2D3C" w:rsidRDefault="00E32244">
            <w:pPr>
              <w:pStyle w:val="TableParagraph"/>
              <w:spacing w:before="17"/>
              <w:ind w:right="50"/>
              <w:rPr>
                <w:sz w:val="17"/>
              </w:rPr>
            </w:pPr>
            <w:r>
              <w:rPr>
                <w:sz w:val="17"/>
              </w:rPr>
              <w:t>n</w:t>
            </w:r>
          </w:p>
        </w:tc>
      </w:tr>
      <w:tr w:rsidR="00EF2D3C" w14:paraId="29BB4F46" w14:textId="77777777">
        <w:trPr>
          <w:trHeight w:val="236"/>
        </w:trPr>
        <w:tc>
          <w:tcPr>
            <w:tcW w:w="3242" w:type="dxa"/>
          </w:tcPr>
          <w:p w14:paraId="799C1DFC" w14:textId="77777777" w:rsidR="00EF2D3C" w:rsidRDefault="00E32244">
            <w:pPr>
              <w:pStyle w:val="TableParagraph"/>
              <w:spacing w:before="17"/>
              <w:ind w:left="65"/>
              <w:jc w:val="left"/>
              <w:rPr>
                <w:sz w:val="17"/>
              </w:rPr>
            </w:pPr>
            <w:r>
              <w:rPr>
                <w:sz w:val="17"/>
              </w:rPr>
              <w:t>Innovation Victoria</w:t>
            </w:r>
          </w:p>
        </w:tc>
        <w:tc>
          <w:tcPr>
            <w:tcW w:w="1232" w:type="dxa"/>
          </w:tcPr>
          <w:p w14:paraId="753757D6" w14:textId="77777777" w:rsidR="00EF2D3C" w:rsidRDefault="00E32244">
            <w:pPr>
              <w:pStyle w:val="TableParagraph"/>
              <w:spacing w:before="17"/>
              <w:ind w:left="779"/>
              <w:jc w:val="left"/>
              <w:rPr>
                <w:sz w:val="17"/>
              </w:rPr>
            </w:pPr>
            <w:r>
              <w:rPr>
                <w:sz w:val="17"/>
              </w:rPr>
              <w:t>2</w:t>
            </w:r>
          </w:p>
        </w:tc>
        <w:tc>
          <w:tcPr>
            <w:tcW w:w="674" w:type="dxa"/>
          </w:tcPr>
          <w:p w14:paraId="6731A05B" w14:textId="77777777" w:rsidR="00EF2D3C" w:rsidRDefault="00E32244">
            <w:pPr>
              <w:pStyle w:val="TableParagraph"/>
              <w:spacing w:before="17"/>
              <w:ind w:right="246"/>
              <w:rPr>
                <w:sz w:val="17"/>
              </w:rPr>
            </w:pPr>
            <w:r>
              <w:rPr>
                <w:sz w:val="17"/>
              </w:rPr>
              <w:t>2</w:t>
            </w:r>
          </w:p>
        </w:tc>
        <w:tc>
          <w:tcPr>
            <w:tcW w:w="943" w:type="dxa"/>
          </w:tcPr>
          <w:p w14:paraId="75E1A762" w14:textId="77777777" w:rsidR="00EF2D3C" w:rsidRDefault="00E32244">
            <w:pPr>
              <w:pStyle w:val="TableParagraph"/>
              <w:spacing w:before="17"/>
              <w:ind w:left="29"/>
              <w:jc w:val="center"/>
              <w:rPr>
                <w:sz w:val="17"/>
              </w:rPr>
            </w:pPr>
            <w:r>
              <w:rPr>
                <w:sz w:val="17"/>
              </w:rPr>
              <w:t>2</w:t>
            </w:r>
          </w:p>
        </w:tc>
        <w:tc>
          <w:tcPr>
            <w:tcW w:w="631" w:type="dxa"/>
          </w:tcPr>
          <w:p w14:paraId="6CDF631E" w14:textId="77777777" w:rsidR="00EF2D3C" w:rsidRDefault="00E32244">
            <w:pPr>
              <w:pStyle w:val="TableParagraph"/>
              <w:spacing w:before="17"/>
              <w:ind w:right="255"/>
              <w:rPr>
                <w:sz w:val="17"/>
              </w:rPr>
            </w:pPr>
            <w:r>
              <w:rPr>
                <w:sz w:val="17"/>
              </w:rPr>
              <w:t>2</w:t>
            </w:r>
          </w:p>
        </w:tc>
        <w:tc>
          <w:tcPr>
            <w:tcW w:w="870" w:type="dxa"/>
          </w:tcPr>
          <w:p w14:paraId="50EA744D" w14:textId="77777777" w:rsidR="00EF2D3C" w:rsidRDefault="00E32244">
            <w:pPr>
              <w:pStyle w:val="TableParagraph"/>
              <w:spacing w:before="17"/>
              <w:ind w:left="84"/>
              <w:jc w:val="center"/>
              <w:rPr>
                <w:sz w:val="17"/>
              </w:rPr>
            </w:pPr>
            <w:r>
              <w:rPr>
                <w:sz w:val="17"/>
              </w:rPr>
              <w:t>0</w:t>
            </w:r>
          </w:p>
        </w:tc>
        <w:tc>
          <w:tcPr>
            <w:tcW w:w="694" w:type="dxa"/>
          </w:tcPr>
          <w:p w14:paraId="4D7C984C" w14:textId="77777777" w:rsidR="00EF2D3C" w:rsidRDefault="00E32244">
            <w:pPr>
              <w:pStyle w:val="TableParagraph"/>
              <w:spacing w:before="17"/>
              <w:ind w:right="254"/>
              <w:rPr>
                <w:sz w:val="17"/>
              </w:rPr>
            </w:pPr>
            <w:r>
              <w:rPr>
                <w:sz w:val="17"/>
              </w:rPr>
              <w:t>0</w:t>
            </w:r>
          </w:p>
        </w:tc>
        <w:tc>
          <w:tcPr>
            <w:tcW w:w="782" w:type="dxa"/>
          </w:tcPr>
          <w:p w14:paraId="3FEB6BC8" w14:textId="77777777" w:rsidR="00EF2D3C" w:rsidRDefault="00E32244">
            <w:pPr>
              <w:pStyle w:val="TableParagraph"/>
              <w:spacing w:before="17"/>
              <w:ind w:right="256"/>
              <w:rPr>
                <w:sz w:val="17"/>
              </w:rPr>
            </w:pPr>
            <w:r>
              <w:rPr>
                <w:sz w:val="17"/>
              </w:rPr>
              <w:t>n</w:t>
            </w:r>
          </w:p>
        </w:tc>
        <w:tc>
          <w:tcPr>
            <w:tcW w:w="579" w:type="dxa"/>
          </w:tcPr>
          <w:p w14:paraId="4592BF22" w14:textId="77777777" w:rsidR="00EF2D3C" w:rsidRDefault="00E32244">
            <w:pPr>
              <w:pStyle w:val="TableParagraph"/>
              <w:spacing w:before="17"/>
              <w:ind w:right="50"/>
              <w:rPr>
                <w:sz w:val="17"/>
              </w:rPr>
            </w:pPr>
            <w:r>
              <w:rPr>
                <w:sz w:val="17"/>
              </w:rPr>
              <w:t>n</w:t>
            </w:r>
          </w:p>
        </w:tc>
      </w:tr>
      <w:tr w:rsidR="00EF2D3C" w14:paraId="4837CE5F" w14:textId="77777777">
        <w:trPr>
          <w:trHeight w:val="236"/>
        </w:trPr>
        <w:tc>
          <w:tcPr>
            <w:tcW w:w="3242" w:type="dxa"/>
          </w:tcPr>
          <w:p w14:paraId="11DCF4B1" w14:textId="77777777" w:rsidR="00EF2D3C" w:rsidRDefault="00E32244">
            <w:pPr>
              <w:pStyle w:val="TableParagraph"/>
              <w:spacing w:before="18"/>
              <w:ind w:left="65"/>
              <w:jc w:val="left"/>
              <w:rPr>
                <w:sz w:val="17"/>
              </w:rPr>
            </w:pPr>
            <w:r>
              <w:rPr>
                <w:sz w:val="17"/>
              </w:rPr>
              <w:t>Regional Computer Teaching</w:t>
            </w:r>
          </w:p>
        </w:tc>
        <w:tc>
          <w:tcPr>
            <w:tcW w:w="1232" w:type="dxa"/>
          </w:tcPr>
          <w:p w14:paraId="64A3EFFB" w14:textId="77777777" w:rsidR="00EF2D3C" w:rsidRDefault="00E32244">
            <w:pPr>
              <w:pStyle w:val="TableParagraph"/>
              <w:spacing w:before="18"/>
              <w:ind w:left="683"/>
              <w:jc w:val="left"/>
              <w:rPr>
                <w:sz w:val="17"/>
              </w:rPr>
            </w:pPr>
            <w:r>
              <w:rPr>
                <w:sz w:val="17"/>
              </w:rPr>
              <w:t>49</w:t>
            </w:r>
          </w:p>
        </w:tc>
        <w:tc>
          <w:tcPr>
            <w:tcW w:w="674" w:type="dxa"/>
          </w:tcPr>
          <w:p w14:paraId="003A6D8B" w14:textId="77777777" w:rsidR="00EF2D3C" w:rsidRDefault="00E32244">
            <w:pPr>
              <w:pStyle w:val="TableParagraph"/>
              <w:spacing w:before="18"/>
              <w:ind w:right="246"/>
              <w:rPr>
                <w:sz w:val="17"/>
              </w:rPr>
            </w:pPr>
            <w:r>
              <w:rPr>
                <w:sz w:val="17"/>
              </w:rPr>
              <w:t>1</w:t>
            </w:r>
          </w:p>
        </w:tc>
        <w:tc>
          <w:tcPr>
            <w:tcW w:w="943" w:type="dxa"/>
          </w:tcPr>
          <w:p w14:paraId="5C891C8D" w14:textId="77777777" w:rsidR="00EF2D3C" w:rsidRDefault="00E32244">
            <w:pPr>
              <w:pStyle w:val="TableParagraph"/>
              <w:spacing w:before="18"/>
              <w:ind w:left="343"/>
              <w:jc w:val="left"/>
              <w:rPr>
                <w:sz w:val="17"/>
              </w:rPr>
            </w:pPr>
            <w:r>
              <w:rPr>
                <w:sz w:val="17"/>
              </w:rPr>
              <w:t>13</w:t>
            </w:r>
          </w:p>
        </w:tc>
        <w:tc>
          <w:tcPr>
            <w:tcW w:w="631" w:type="dxa"/>
          </w:tcPr>
          <w:p w14:paraId="131929C3" w14:textId="77777777" w:rsidR="00EF2D3C" w:rsidRDefault="00E32244">
            <w:pPr>
              <w:pStyle w:val="TableParagraph"/>
              <w:spacing w:before="18"/>
              <w:ind w:right="255"/>
              <w:rPr>
                <w:sz w:val="17"/>
              </w:rPr>
            </w:pPr>
            <w:r>
              <w:rPr>
                <w:sz w:val="17"/>
              </w:rPr>
              <w:t>1</w:t>
            </w:r>
          </w:p>
        </w:tc>
        <w:tc>
          <w:tcPr>
            <w:tcW w:w="870" w:type="dxa"/>
          </w:tcPr>
          <w:p w14:paraId="4763EC37" w14:textId="77777777" w:rsidR="00EF2D3C" w:rsidRDefault="00E32244">
            <w:pPr>
              <w:pStyle w:val="TableParagraph"/>
              <w:spacing w:before="18"/>
              <w:ind w:left="316" w:right="324"/>
              <w:jc w:val="center"/>
              <w:rPr>
                <w:sz w:val="17"/>
              </w:rPr>
            </w:pPr>
            <w:r>
              <w:rPr>
                <w:sz w:val="17"/>
              </w:rPr>
              <w:t>36</w:t>
            </w:r>
          </w:p>
        </w:tc>
        <w:tc>
          <w:tcPr>
            <w:tcW w:w="694" w:type="dxa"/>
          </w:tcPr>
          <w:p w14:paraId="5F69D3AB" w14:textId="77777777" w:rsidR="00EF2D3C" w:rsidRDefault="00E32244">
            <w:pPr>
              <w:pStyle w:val="TableParagraph"/>
              <w:spacing w:before="18"/>
              <w:ind w:right="254"/>
              <w:rPr>
                <w:sz w:val="17"/>
              </w:rPr>
            </w:pPr>
            <w:r>
              <w:rPr>
                <w:sz w:val="17"/>
              </w:rPr>
              <w:t>0</w:t>
            </w:r>
          </w:p>
        </w:tc>
        <w:tc>
          <w:tcPr>
            <w:tcW w:w="782" w:type="dxa"/>
          </w:tcPr>
          <w:p w14:paraId="79EA3137" w14:textId="77777777" w:rsidR="00EF2D3C" w:rsidRDefault="00E32244">
            <w:pPr>
              <w:pStyle w:val="TableParagraph"/>
              <w:spacing w:before="18"/>
              <w:ind w:right="256"/>
              <w:rPr>
                <w:sz w:val="17"/>
              </w:rPr>
            </w:pPr>
            <w:r>
              <w:rPr>
                <w:sz w:val="17"/>
              </w:rPr>
              <w:t>n</w:t>
            </w:r>
          </w:p>
        </w:tc>
        <w:tc>
          <w:tcPr>
            <w:tcW w:w="579" w:type="dxa"/>
          </w:tcPr>
          <w:p w14:paraId="286F12FA" w14:textId="77777777" w:rsidR="00EF2D3C" w:rsidRDefault="00E32244">
            <w:pPr>
              <w:pStyle w:val="TableParagraph"/>
              <w:spacing w:before="18"/>
              <w:ind w:right="50"/>
              <w:rPr>
                <w:sz w:val="17"/>
              </w:rPr>
            </w:pPr>
            <w:r>
              <w:rPr>
                <w:sz w:val="17"/>
              </w:rPr>
              <w:t>n</w:t>
            </w:r>
          </w:p>
        </w:tc>
      </w:tr>
      <w:tr w:rsidR="00EF2D3C" w14:paraId="068D6026" w14:textId="77777777">
        <w:trPr>
          <w:trHeight w:val="231"/>
        </w:trPr>
        <w:tc>
          <w:tcPr>
            <w:tcW w:w="3242" w:type="dxa"/>
            <w:tcBorders>
              <w:bottom w:val="single" w:sz="6" w:space="0" w:color="000000"/>
            </w:tcBorders>
          </w:tcPr>
          <w:p w14:paraId="1FF4EC47" w14:textId="77777777" w:rsidR="00EF2D3C" w:rsidRDefault="00E32244">
            <w:pPr>
              <w:pStyle w:val="TableParagraph"/>
              <w:spacing w:before="17" w:line="194" w:lineRule="exact"/>
              <w:ind w:left="65"/>
              <w:jc w:val="left"/>
              <w:rPr>
                <w:sz w:val="17"/>
              </w:rPr>
            </w:pPr>
            <w:r>
              <w:rPr>
                <w:sz w:val="17"/>
              </w:rPr>
              <w:t>Victorian Technology Commission</w:t>
            </w:r>
          </w:p>
        </w:tc>
        <w:tc>
          <w:tcPr>
            <w:tcW w:w="1232" w:type="dxa"/>
            <w:tcBorders>
              <w:bottom w:val="single" w:sz="6" w:space="0" w:color="000000"/>
            </w:tcBorders>
          </w:tcPr>
          <w:p w14:paraId="12192A80" w14:textId="77777777" w:rsidR="00EF2D3C" w:rsidRDefault="00E32244">
            <w:pPr>
              <w:pStyle w:val="TableParagraph"/>
              <w:spacing w:before="17" w:line="194" w:lineRule="exact"/>
              <w:ind w:left="590"/>
              <w:jc w:val="left"/>
              <w:rPr>
                <w:sz w:val="17"/>
              </w:rPr>
            </w:pPr>
            <w:r>
              <w:rPr>
                <w:sz w:val="17"/>
              </w:rPr>
              <w:t>129</w:t>
            </w:r>
          </w:p>
        </w:tc>
        <w:tc>
          <w:tcPr>
            <w:tcW w:w="674" w:type="dxa"/>
            <w:tcBorders>
              <w:bottom w:val="single" w:sz="6" w:space="0" w:color="000000"/>
            </w:tcBorders>
          </w:tcPr>
          <w:p w14:paraId="6A8027A5" w14:textId="77777777" w:rsidR="00EF2D3C" w:rsidRDefault="00E32244">
            <w:pPr>
              <w:pStyle w:val="TableParagraph"/>
              <w:spacing w:before="17" w:line="194" w:lineRule="exact"/>
              <w:ind w:right="247"/>
              <w:rPr>
                <w:sz w:val="17"/>
              </w:rPr>
            </w:pPr>
            <w:r>
              <w:rPr>
                <w:sz w:val="17"/>
              </w:rPr>
              <w:t>(19)</w:t>
            </w:r>
          </w:p>
        </w:tc>
        <w:tc>
          <w:tcPr>
            <w:tcW w:w="943" w:type="dxa"/>
            <w:tcBorders>
              <w:bottom w:val="single" w:sz="6" w:space="0" w:color="000000"/>
            </w:tcBorders>
          </w:tcPr>
          <w:p w14:paraId="517DD928" w14:textId="77777777" w:rsidR="00EF2D3C" w:rsidRDefault="00E32244">
            <w:pPr>
              <w:pStyle w:val="TableParagraph"/>
              <w:spacing w:before="17" w:line="194" w:lineRule="exact"/>
              <w:ind w:left="343"/>
              <w:jc w:val="left"/>
              <w:rPr>
                <w:sz w:val="17"/>
              </w:rPr>
            </w:pPr>
            <w:r>
              <w:rPr>
                <w:sz w:val="17"/>
              </w:rPr>
              <w:t>41</w:t>
            </w:r>
          </w:p>
        </w:tc>
        <w:tc>
          <w:tcPr>
            <w:tcW w:w="631" w:type="dxa"/>
            <w:tcBorders>
              <w:bottom w:val="single" w:sz="6" w:space="0" w:color="000000"/>
            </w:tcBorders>
          </w:tcPr>
          <w:p w14:paraId="6400A2CE" w14:textId="77777777" w:rsidR="00EF2D3C" w:rsidRDefault="00E32244">
            <w:pPr>
              <w:pStyle w:val="TableParagraph"/>
              <w:spacing w:before="17" w:line="194" w:lineRule="exact"/>
              <w:ind w:right="255"/>
              <w:rPr>
                <w:sz w:val="17"/>
              </w:rPr>
            </w:pPr>
            <w:r>
              <w:rPr>
                <w:sz w:val="17"/>
              </w:rPr>
              <w:t>(9)</w:t>
            </w:r>
          </w:p>
        </w:tc>
        <w:tc>
          <w:tcPr>
            <w:tcW w:w="870" w:type="dxa"/>
            <w:tcBorders>
              <w:bottom w:val="single" w:sz="6" w:space="0" w:color="000000"/>
            </w:tcBorders>
          </w:tcPr>
          <w:p w14:paraId="0772996C" w14:textId="77777777" w:rsidR="00EF2D3C" w:rsidRDefault="00E32244">
            <w:pPr>
              <w:pStyle w:val="TableParagraph"/>
              <w:spacing w:before="17" w:line="194" w:lineRule="exact"/>
              <w:ind w:left="316" w:right="324"/>
              <w:jc w:val="center"/>
              <w:rPr>
                <w:sz w:val="17"/>
              </w:rPr>
            </w:pPr>
            <w:r>
              <w:rPr>
                <w:sz w:val="17"/>
              </w:rPr>
              <w:t>88</w:t>
            </w:r>
          </w:p>
        </w:tc>
        <w:tc>
          <w:tcPr>
            <w:tcW w:w="694" w:type="dxa"/>
            <w:tcBorders>
              <w:bottom w:val="single" w:sz="6" w:space="0" w:color="000000"/>
            </w:tcBorders>
          </w:tcPr>
          <w:p w14:paraId="52747CE1" w14:textId="77777777" w:rsidR="00EF2D3C" w:rsidRDefault="00E32244">
            <w:pPr>
              <w:pStyle w:val="TableParagraph"/>
              <w:spacing w:before="17" w:line="194" w:lineRule="exact"/>
              <w:ind w:right="254"/>
              <w:rPr>
                <w:sz w:val="17"/>
              </w:rPr>
            </w:pPr>
            <w:r>
              <w:rPr>
                <w:sz w:val="17"/>
              </w:rPr>
              <w:t>(10)</w:t>
            </w:r>
          </w:p>
        </w:tc>
        <w:tc>
          <w:tcPr>
            <w:tcW w:w="782" w:type="dxa"/>
            <w:tcBorders>
              <w:bottom w:val="single" w:sz="6" w:space="0" w:color="000000"/>
            </w:tcBorders>
          </w:tcPr>
          <w:p w14:paraId="59E7A9DD" w14:textId="77777777" w:rsidR="00EF2D3C" w:rsidRDefault="00E32244">
            <w:pPr>
              <w:pStyle w:val="TableParagraph"/>
              <w:spacing w:before="17" w:line="194" w:lineRule="exact"/>
              <w:ind w:right="256"/>
              <w:rPr>
                <w:sz w:val="17"/>
              </w:rPr>
            </w:pPr>
            <w:r>
              <w:rPr>
                <w:sz w:val="17"/>
              </w:rPr>
              <w:t>n</w:t>
            </w:r>
          </w:p>
        </w:tc>
        <w:tc>
          <w:tcPr>
            <w:tcW w:w="579" w:type="dxa"/>
            <w:tcBorders>
              <w:bottom w:val="single" w:sz="6" w:space="0" w:color="000000"/>
            </w:tcBorders>
          </w:tcPr>
          <w:p w14:paraId="276C733B" w14:textId="77777777" w:rsidR="00EF2D3C" w:rsidRDefault="00E32244">
            <w:pPr>
              <w:pStyle w:val="TableParagraph"/>
              <w:spacing w:before="17" w:line="194" w:lineRule="exact"/>
              <w:ind w:right="50"/>
              <w:rPr>
                <w:sz w:val="17"/>
              </w:rPr>
            </w:pPr>
            <w:r>
              <w:rPr>
                <w:sz w:val="17"/>
              </w:rPr>
              <w:t>n</w:t>
            </w:r>
          </w:p>
        </w:tc>
      </w:tr>
      <w:tr w:rsidR="00EF2D3C" w14:paraId="45DDD5F5" w14:textId="77777777">
        <w:trPr>
          <w:trHeight w:val="236"/>
        </w:trPr>
        <w:tc>
          <w:tcPr>
            <w:tcW w:w="3242" w:type="dxa"/>
            <w:tcBorders>
              <w:top w:val="single" w:sz="6" w:space="0" w:color="000000"/>
              <w:bottom w:val="single" w:sz="12" w:space="0" w:color="000000"/>
            </w:tcBorders>
          </w:tcPr>
          <w:p w14:paraId="78AE50BE" w14:textId="77777777" w:rsidR="00EF2D3C" w:rsidRDefault="00E32244">
            <w:pPr>
              <w:pStyle w:val="TableParagraph"/>
              <w:spacing w:before="20"/>
              <w:ind w:left="65"/>
              <w:jc w:val="left"/>
              <w:rPr>
                <w:b/>
                <w:sz w:val="17"/>
              </w:rPr>
            </w:pPr>
            <w:r>
              <w:rPr>
                <w:b/>
                <w:sz w:val="17"/>
              </w:rPr>
              <w:t>Total</w:t>
            </w:r>
          </w:p>
        </w:tc>
        <w:tc>
          <w:tcPr>
            <w:tcW w:w="1232" w:type="dxa"/>
            <w:tcBorders>
              <w:top w:val="single" w:sz="6" w:space="0" w:color="000000"/>
              <w:bottom w:val="single" w:sz="12" w:space="0" w:color="000000"/>
            </w:tcBorders>
          </w:tcPr>
          <w:p w14:paraId="525C790A" w14:textId="77777777" w:rsidR="00EF2D3C" w:rsidRDefault="00E32244">
            <w:pPr>
              <w:pStyle w:val="TableParagraph"/>
              <w:spacing w:before="20"/>
              <w:ind w:left="590"/>
              <w:jc w:val="left"/>
              <w:rPr>
                <w:b/>
                <w:sz w:val="17"/>
              </w:rPr>
            </w:pPr>
            <w:r>
              <w:rPr>
                <w:b/>
                <w:sz w:val="17"/>
              </w:rPr>
              <w:t>189</w:t>
            </w:r>
          </w:p>
        </w:tc>
        <w:tc>
          <w:tcPr>
            <w:tcW w:w="674" w:type="dxa"/>
            <w:tcBorders>
              <w:top w:val="single" w:sz="6" w:space="0" w:color="000000"/>
              <w:bottom w:val="single" w:sz="12" w:space="0" w:color="000000"/>
            </w:tcBorders>
          </w:tcPr>
          <w:p w14:paraId="409C63C0" w14:textId="77777777" w:rsidR="00EF2D3C" w:rsidRDefault="00E32244">
            <w:pPr>
              <w:pStyle w:val="TableParagraph"/>
              <w:spacing w:before="20"/>
              <w:ind w:right="247"/>
              <w:rPr>
                <w:b/>
                <w:sz w:val="17"/>
              </w:rPr>
            </w:pPr>
            <w:r>
              <w:rPr>
                <w:b/>
                <w:sz w:val="17"/>
              </w:rPr>
              <w:t>(20)</w:t>
            </w:r>
          </w:p>
        </w:tc>
        <w:tc>
          <w:tcPr>
            <w:tcW w:w="943" w:type="dxa"/>
            <w:tcBorders>
              <w:top w:val="single" w:sz="6" w:space="0" w:color="000000"/>
              <w:bottom w:val="single" w:sz="12" w:space="0" w:color="000000"/>
            </w:tcBorders>
          </w:tcPr>
          <w:p w14:paraId="4AABA4E6" w14:textId="77777777" w:rsidR="00EF2D3C" w:rsidRDefault="00E32244">
            <w:pPr>
              <w:pStyle w:val="TableParagraph"/>
              <w:spacing w:before="20"/>
              <w:ind w:left="249"/>
              <w:jc w:val="left"/>
              <w:rPr>
                <w:b/>
                <w:sz w:val="17"/>
              </w:rPr>
            </w:pPr>
            <w:r>
              <w:rPr>
                <w:b/>
                <w:sz w:val="17"/>
              </w:rPr>
              <w:t>133</w:t>
            </w:r>
          </w:p>
        </w:tc>
        <w:tc>
          <w:tcPr>
            <w:tcW w:w="631" w:type="dxa"/>
            <w:tcBorders>
              <w:top w:val="single" w:sz="6" w:space="0" w:color="000000"/>
              <w:bottom w:val="single" w:sz="12" w:space="0" w:color="000000"/>
            </w:tcBorders>
          </w:tcPr>
          <w:p w14:paraId="35E1F7D4" w14:textId="77777777" w:rsidR="00EF2D3C" w:rsidRDefault="00E32244">
            <w:pPr>
              <w:pStyle w:val="TableParagraph"/>
              <w:spacing w:before="20"/>
              <w:ind w:right="255"/>
              <w:rPr>
                <w:b/>
                <w:sz w:val="17"/>
              </w:rPr>
            </w:pPr>
            <w:r>
              <w:rPr>
                <w:b/>
                <w:sz w:val="17"/>
              </w:rPr>
              <w:t>(11)</w:t>
            </w:r>
          </w:p>
        </w:tc>
        <w:tc>
          <w:tcPr>
            <w:tcW w:w="870" w:type="dxa"/>
            <w:tcBorders>
              <w:top w:val="single" w:sz="6" w:space="0" w:color="000000"/>
              <w:bottom w:val="single" w:sz="12" w:space="0" w:color="000000"/>
            </w:tcBorders>
          </w:tcPr>
          <w:p w14:paraId="38ED458D" w14:textId="77777777" w:rsidR="00EF2D3C" w:rsidRDefault="00E32244">
            <w:pPr>
              <w:pStyle w:val="TableParagraph"/>
              <w:spacing w:before="20"/>
              <w:ind w:left="316" w:right="324"/>
              <w:jc w:val="center"/>
              <w:rPr>
                <w:b/>
                <w:sz w:val="17"/>
              </w:rPr>
            </w:pPr>
            <w:r>
              <w:rPr>
                <w:b/>
                <w:sz w:val="17"/>
              </w:rPr>
              <w:t>56</w:t>
            </w:r>
          </w:p>
        </w:tc>
        <w:tc>
          <w:tcPr>
            <w:tcW w:w="694" w:type="dxa"/>
            <w:tcBorders>
              <w:top w:val="single" w:sz="6" w:space="0" w:color="000000"/>
              <w:bottom w:val="single" w:sz="12" w:space="0" w:color="000000"/>
            </w:tcBorders>
          </w:tcPr>
          <w:p w14:paraId="0191FB48" w14:textId="77777777" w:rsidR="00EF2D3C" w:rsidRDefault="00E32244">
            <w:pPr>
              <w:pStyle w:val="TableParagraph"/>
              <w:spacing w:before="20"/>
              <w:ind w:right="254"/>
              <w:rPr>
                <w:b/>
                <w:sz w:val="17"/>
              </w:rPr>
            </w:pPr>
            <w:r>
              <w:rPr>
                <w:b/>
                <w:sz w:val="17"/>
              </w:rPr>
              <w:t>(9)</w:t>
            </w:r>
          </w:p>
        </w:tc>
        <w:tc>
          <w:tcPr>
            <w:tcW w:w="782" w:type="dxa"/>
            <w:tcBorders>
              <w:top w:val="single" w:sz="6" w:space="0" w:color="000000"/>
              <w:bottom w:val="single" w:sz="12" w:space="0" w:color="000000"/>
            </w:tcBorders>
          </w:tcPr>
          <w:p w14:paraId="5861B074" w14:textId="77777777" w:rsidR="00EF2D3C" w:rsidRDefault="00E32244">
            <w:pPr>
              <w:pStyle w:val="TableParagraph"/>
              <w:spacing w:before="20"/>
              <w:ind w:right="256"/>
              <w:rPr>
                <w:b/>
                <w:sz w:val="17"/>
              </w:rPr>
            </w:pPr>
            <w:r>
              <w:rPr>
                <w:b/>
                <w:sz w:val="17"/>
              </w:rPr>
              <w:t>n</w:t>
            </w:r>
          </w:p>
        </w:tc>
        <w:tc>
          <w:tcPr>
            <w:tcW w:w="579" w:type="dxa"/>
            <w:tcBorders>
              <w:top w:val="single" w:sz="6" w:space="0" w:color="000000"/>
              <w:bottom w:val="single" w:sz="12" w:space="0" w:color="000000"/>
            </w:tcBorders>
          </w:tcPr>
          <w:p w14:paraId="36BB2DEE" w14:textId="77777777" w:rsidR="00EF2D3C" w:rsidRDefault="00E32244">
            <w:pPr>
              <w:pStyle w:val="TableParagraph"/>
              <w:spacing w:before="20"/>
              <w:ind w:right="50"/>
              <w:rPr>
                <w:b/>
                <w:sz w:val="17"/>
              </w:rPr>
            </w:pPr>
            <w:r>
              <w:rPr>
                <w:b/>
                <w:sz w:val="17"/>
              </w:rPr>
              <w:t>n</w:t>
            </w:r>
          </w:p>
        </w:tc>
      </w:tr>
    </w:tbl>
    <w:p w14:paraId="6A65F151" w14:textId="77777777" w:rsidR="00EF2D3C" w:rsidRDefault="00EF2D3C">
      <w:pPr>
        <w:rPr>
          <w:sz w:val="17"/>
        </w:rPr>
        <w:sectPr w:rsidR="00EF2D3C">
          <w:headerReference w:type="default" r:id="rId27"/>
          <w:footerReference w:type="default" r:id="rId28"/>
          <w:pgSz w:w="11910" w:h="16840"/>
          <w:pgMar w:top="540" w:right="780" w:bottom="700" w:left="300" w:header="0" w:footer="519" w:gutter="0"/>
          <w:cols w:space="720"/>
        </w:sectPr>
      </w:pPr>
    </w:p>
    <w:p w14:paraId="63E79E0B" w14:textId="77777777" w:rsidR="00EF2D3C" w:rsidRDefault="00E32244">
      <w:pPr>
        <w:pStyle w:val="BodyText"/>
        <w:spacing w:before="6"/>
        <w:rPr>
          <w:b/>
          <w:sz w:val="26"/>
        </w:rPr>
      </w:pPr>
      <w:r>
        <w:lastRenderedPageBreak/>
        <w:pict w14:anchorId="1E7EA895">
          <v:line id="_x0000_s1081" style="position:absolute;z-index:251633152;mso-position-horizontal-relative:page;mso-position-vertical-relative:page" from="567.35pt,56.65pt" to="567.35pt,96.25pt" strokeweight=".72pt">
            <w10:wrap anchorx="page" anchory="page"/>
          </v:line>
        </w:pict>
      </w:r>
      <w:r>
        <w:pict w14:anchorId="7C16160C">
          <v:line id="_x0000_s1080" style="position:absolute;z-index:251634176;mso-position-horizontal-relative:page;mso-position-vertical-relative:page" from="567.35pt,107.65pt" to="567.35pt,151.8pt" strokeweight=".72pt">
            <w10:wrap anchorx="page" anchory="page"/>
          </v:line>
        </w:pict>
      </w:r>
      <w:r>
        <w:pict w14:anchorId="7658B3DB">
          <v:line id="_x0000_s1079" style="position:absolute;z-index:251635200;mso-position-horizontal-relative:page;mso-position-vertical-relative:page" from="567.35pt,165.15pt" to="567.35pt,190.6pt" strokeweight=".72pt">
            <w10:wrap anchorx="page" anchory="page"/>
          </v:line>
        </w:pict>
      </w:r>
      <w:r>
        <w:pict w14:anchorId="43F8CF2C">
          <v:line id="_x0000_s1078" style="position:absolute;z-index:251636224;mso-position-horizontal-relative:page;mso-position-vertical-relative:page" from="567.35pt,205.95pt" to="567.35pt,241.35pt" strokeweight=".72pt">
            <w10:wrap anchorx="page" anchory="page"/>
          </v:line>
        </w:pict>
      </w:r>
      <w:r>
        <w:pict w14:anchorId="3B309324">
          <v:line id="_x0000_s1077" style="position:absolute;z-index:251637248;mso-position-horizontal-relative:page;mso-position-vertical-relative:page" from="567.35pt,325.6pt" to="567.35pt,356.45pt" strokeweight=".72pt">
            <w10:wrap anchorx="page" anchory="page"/>
          </v:line>
        </w:pict>
      </w:r>
      <w:r>
        <w:pict w14:anchorId="5189A2D8">
          <v:line id="_x0000_s1076" style="position:absolute;z-index:251638272;mso-position-horizontal-relative:page;mso-position-vertical-relative:page" from="567.35pt,419.2pt" to="567.35pt,499.5pt" strokeweight=".72pt">
            <w10:wrap anchorx="page" anchory="page"/>
          </v:line>
        </w:pict>
      </w:r>
    </w:p>
    <w:p w14:paraId="47A7023C" w14:textId="77777777" w:rsidR="00EF2D3C" w:rsidRDefault="00E32244">
      <w:pPr>
        <w:pStyle w:val="BodyText"/>
        <w:ind w:left="710"/>
        <w:rPr>
          <w:sz w:val="20"/>
        </w:rPr>
      </w:pPr>
      <w:r>
        <w:rPr>
          <w:sz w:val="20"/>
        </w:rPr>
      </w:r>
      <w:r>
        <w:rPr>
          <w:sz w:val="20"/>
        </w:rPr>
        <w:pict w14:anchorId="32745BDF">
          <v:shape id="_x0000_s1075" type="#_x0000_t202" style="width:494.3pt;height:20.2pt;mso-left-percent:-10001;mso-top-percent:-10001;mso-position-horizontal:absolute;mso-position-horizontal-relative:char;mso-position-vertical:absolute;mso-position-vertical-relative:line;mso-left-percent:-10001;mso-top-percent:-10001" fillcolor="#4471c4" stroked="f">
            <v:textbox inset="0,0,0,0">
              <w:txbxContent>
                <w:p w14:paraId="4D0A548A" w14:textId="77777777" w:rsidR="00EF2D3C" w:rsidRDefault="00E32244">
                  <w:pPr>
                    <w:spacing w:before="74"/>
                    <w:ind w:left="122"/>
                    <w:rPr>
                      <w:b/>
                      <w:sz w:val="20"/>
                    </w:rPr>
                  </w:pPr>
                  <w:r>
                    <w:rPr>
                      <w:b/>
                      <w:strike/>
                      <w:color w:val="D13438"/>
                      <w:sz w:val="16"/>
                      <w:u w:val="single" w:color="488204"/>
                    </w:rPr>
                    <w:t>[REVISED]</w:t>
                  </w:r>
                  <w:r>
                    <w:rPr>
                      <w:b/>
                      <w:color w:val="FFFFFF"/>
                      <w:sz w:val="20"/>
                    </w:rPr>
                    <w:t xml:space="preserve">Guidance – </w:t>
                  </w:r>
                  <w:r>
                    <w:rPr>
                      <w:b/>
                      <w:strike/>
                      <w:color w:val="D13438"/>
                      <w:sz w:val="20"/>
                    </w:rPr>
                    <w:t xml:space="preserve">EO </w:t>
                  </w:r>
                  <w:r>
                    <w:rPr>
                      <w:b/>
                      <w:color w:val="D13438"/>
                      <w:sz w:val="20"/>
                      <w:u w:val="thick" w:color="D13438"/>
                    </w:rPr>
                    <w:t xml:space="preserve">Executive </w:t>
                  </w:r>
                  <w:r>
                    <w:rPr>
                      <w:b/>
                      <w:color w:val="FFFFFF"/>
                      <w:sz w:val="20"/>
                    </w:rPr>
                    <w:t>data</w:t>
                  </w:r>
                </w:p>
              </w:txbxContent>
            </v:textbox>
            <w10:anchorlock/>
          </v:shape>
        </w:pict>
      </w:r>
    </w:p>
    <w:p w14:paraId="6D0D8366" w14:textId="77777777" w:rsidR="00EF2D3C" w:rsidRDefault="00E32244">
      <w:pPr>
        <w:pStyle w:val="BodyText"/>
        <w:spacing w:before="141" w:line="264" w:lineRule="auto"/>
        <w:ind w:left="832" w:right="572"/>
        <w:rPr>
          <w:sz w:val="16"/>
        </w:rPr>
      </w:pPr>
      <w:r>
        <w:rPr>
          <w:color w:val="4471C4"/>
        </w:rPr>
        <w:t>FRD 15</w:t>
      </w:r>
      <w:r>
        <w:rPr>
          <w:strike/>
          <w:color w:val="D13438"/>
        </w:rPr>
        <w:t>E</w:t>
      </w:r>
      <w:r>
        <w:rPr>
          <w:color w:val="D13438"/>
        </w:rPr>
        <w:t xml:space="preserve"> </w:t>
      </w:r>
      <w:r>
        <w:rPr>
          <w:color w:val="4471C4"/>
        </w:rPr>
        <w:t xml:space="preserve">explains the requirements for disclosing </w:t>
      </w:r>
      <w:r>
        <w:rPr>
          <w:strike/>
          <w:color w:val="D13438"/>
        </w:rPr>
        <w:t>Executive Officer</w:t>
      </w:r>
      <w:r>
        <w:rPr>
          <w:color w:val="D13438"/>
          <w:u w:val="single" w:color="D13438"/>
        </w:rPr>
        <w:t>Senior Executive Service</w:t>
      </w:r>
      <w:r>
        <w:rPr>
          <w:color w:val="D13438"/>
        </w:rPr>
        <w:t xml:space="preserve"> </w:t>
      </w:r>
      <w:r>
        <w:rPr>
          <w:color w:val="4471C4"/>
        </w:rPr>
        <w:t>(</w:t>
      </w:r>
      <w:r>
        <w:rPr>
          <w:strike/>
          <w:color w:val="D13438"/>
        </w:rPr>
        <w:t>EO</w:t>
      </w:r>
      <w:r>
        <w:rPr>
          <w:color w:val="D13438"/>
          <w:u w:val="single" w:color="D13438"/>
        </w:rPr>
        <w:t>SES</w:t>
      </w:r>
      <w:r>
        <w:rPr>
          <w:color w:val="4471C4"/>
        </w:rPr>
        <w:t>) numbers in annual reports. It states that a department’s report of operations must disclose the following disaggregated i</w:t>
      </w:r>
      <w:r>
        <w:rPr>
          <w:color w:val="4471C4"/>
        </w:rPr>
        <w:t xml:space="preserve">nformation on </w:t>
      </w:r>
      <w:r>
        <w:rPr>
          <w:strike/>
          <w:color w:val="D13438"/>
        </w:rPr>
        <w:t xml:space="preserve">EO </w:t>
      </w:r>
      <w:r>
        <w:rPr>
          <w:color w:val="D13438"/>
          <w:u w:val="single" w:color="D13438"/>
        </w:rPr>
        <w:t xml:space="preserve">SES </w:t>
      </w:r>
      <w:r>
        <w:rPr>
          <w:color w:val="4471C4"/>
        </w:rPr>
        <w:t xml:space="preserve">numbers as per the last pay period for the financial year: </w:t>
      </w:r>
      <w:r>
        <w:rPr>
          <w:color w:val="C00000"/>
          <w:sz w:val="16"/>
        </w:rPr>
        <w:t>[FRD 15</w:t>
      </w:r>
      <w:r>
        <w:rPr>
          <w:strike/>
          <w:color w:val="D13438"/>
          <w:sz w:val="16"/>
        </w:rPr>
        <w:t>E</w:t>
      </w:r>
      <w:r>
        <w:rPr>
          <w:color w:val="C00000"/>
          <w:sz w:val="16"/>
        </w:rPr>
        <w:t>]</w:t>
      </w:r>
    </w:p>
    <w:p w14:paraId="3A76C476" w14:textId="77777777" w:rsidR="00EF2D3C" w:rsidRDefault="00E32244">
      <w:pPr>
        <w:pStyle w:val="BodyText"/>
        <w:spacing w:before="80"/>
        <w:ind w:left="832"/>
      </w:pPr>
      <w:r>
        <w:rPr>
          <w:color w:val="4471C4"/>
        </w:rPr>
        <w:t xml:space="preserve">disaggregated information on </w:t>
      </w:r>
      <w:r>
        <w:rPr>
          <w:strike/>
          <w:color w:val="D13438"/>
        </w:rPr>
        <w:t xml:space="preserve">EO </w:t>
      </w:r>
      <w:r>
        <w:rPr>
          <w:color w:val="D13438"/>
          <w:u w:val="single" w:color="D13438"/>
        </w:rPr>
        <w:t xml:space="preserve">SES </w:t>
      </w:r>
      <w:r>
        <w:rPr>
          <w:color w:val="4471C4"/>
        </w:rPr>
        <w:t>numbers including:</w:t>
      </w:r>
    </w:p>
    <w:p w14:paraId="795BA5A0" w14:textId="77777777" w:rsidR="00EF2D3C" w:rsidRDefault="00E32244">
      <w:pPr>
        <w:pStyle w:val="ListParagraph"/>
        <w:numPr>
          <w:ilvl w:val="0"/>
          <w:numId w:val="6"/>
        </w:numPr>
        <w:tabs>
          <w:tab w:val="left" w:pos="1553"/>
          <w:tab w:val="left" w:pos="1554"/>
        </w:tabs>
        <w:spacing w:before="103"/>
        <w:rPr>
          <w:sz w:val="18"/>
        </w:rPr>
      </w:pPr>
      <w:r>
        <w:pict w14:anchorId="34F538E1">
          <v:rect id="_x0000_s1074" style="position:absolute;left:0;text-align:left;margin-left:184.35pt;margin-top:11.3pt;width:2.4pt;height:.5pt;z-index:-251646464;mso-position-horizontal-relative:page" fillcolor="#e2008b" stroked="f">
            <w10:wrap anchorx="page"/>
          </v:rect>
        </w:pict>
      </w:r>
      <w:r>
        <w:rPr>
          <w:color w:val="4471C4"/>
          <w:sz w:val="18"/>
        </w:rPr>
        <w:t>executive</w:t>
      </w:r>
      <w:r>
        <w:rPr>
          <w:color w:val="4471C4"/>
          <w:spacing w:val="-3"/>
          <w:sz w:val="18"/>
        </w:rPr>
        <w:t xml:space="preserve"> </w:t>
      </w:r>
      <w:r>
        <w:rPr>
          <w:color w:val="4471C4"/>
          <w:sz w:val="18"/>
        </w:rPr>
        <w:t>classification</w:t>
      </w:r>
      <w:r>
        <w:rPr>
          <w:color w:val="E2008B"/>
          <w:sz w:val="18"/>
        </w:rPr>
        <w:t>;</w:t>
      </w:r>
    </w:p>
    <w:p w14:paraId="4BEDE542" w14:textId="77777777" w:rsidR="00EF2D3C" w:rsidRDefault="00E32244">
      <w:pPr>
        <w:pStyle w:val="ListParagraph"/>
        <w:numPr>
          <w:ilvl w:val="0"/>
          <w:numId w:val="6"/>
        </w:numPr>
        <w:tabs>
          <w:tab w:val="left" w:pos="1553"/>
          <w:tab w:val="left" w:pos="1554"/>
        </w:tabs>
        <w:spacing w:before="46"/>
        <w:rPr>
          <w:sz w:val="18"/>
        </w:rPr>
      </w:pPr>
      <w:r>
        <w:rPr>
          <w:color w:val="4471C4"/>
          <w:sz w:val="18"/>
        </w:rPr>
        <w:t>gender split across classifications;</w:t>
      </w:r>
      <w:r>
        <w:rPr>
          <w:color w:val="4471C4"/>
          <w:spacing w:val="-10"/>
          <w:sz w:val="18"/>
        </w:rPr>
        <w:t xml:space="preserve"> </w:t>
      </w:r>
      <w:r>
        <w:rPr>
          <w:color w:val="4471C4"/>
          <w:sz w:val="18"/>
        </w:rPr>
        <w:t>and</w:t>
      </w:r>
    </w:p>
    <w:p w14:paraId="0080F1D1" w14:textId="77777777" w:rsidR="00EF2D3C" w:rsidRDefault="00E32244">
      <w:pPr>
        <w:pStyle w:val="ListParagraph"/>
        <w:numPr>
          <w:ilvl w:val="0"/>
          <w:numId w:val="6"/>
        </w:numPr>
        <w:tabs>
          <w:tab w:val="left" w:pos="1553"/>
          <w:tab w:val="left" w:pos="1554"/>
        </w:tabs>
        <w:spacing w:before="43"/>
        <w:rPr>
          <w:sz w:val="18"/>
        </w:rPr>
      </w:pPr>
      <w:r>
        <w:pict w14:anchorId="3E93D26D">
          <v:rect id="_x0000_s1073" style="position:absolute;left:0;text-align:left;margin-left:266.45pt;margin-top:8.3pt;width:2.4pt;height:.5pt;z-index:-251645440;mso-position-horizontal-relative:page" fillcolor="#e2008b" stroked="f">
            <w10:wrap anchorx="page"/>
          </v:rect>
        </w:pict>
      </w:r>
      <w:r>
        <w:rPr>
          <w:color w:val="4471C4"/>
          <w:sz w:val="18"/>
        </w:rPr>
        <w:t>comparison to the previous reporting</w:t>
      </w:r>
      <w:r>
        <w:rPr>
          <w:color w:val="4471C4"/>
          <w:spacing w:val="-5"/>
          <w:sz w:val="18"/>
        </w:rPr>
        <w:t xml:space="preserve"> </w:t>
      </w:r>
      <w:r>
        <w:rPr>
          <w:color w:val="4471C4"/>
          <w:sz w:val="18"/>
        </w:rPr>
        <w:t>period</w:t>
      </w:r>
      <w:r>
        <w:rPr>
          <w:color w:val="E2008B"/>
          <w:sz w:val="18"/>
        </w:rPr>
        <w:t>.</w:t>
      </w:r>
    </w:p>
    <w:p w14:paraId="6DC9946C" w14:textId="77777777" w:rsidR="00EF2D3C" w:rsidRDefault="00E32244">
      <w:pPr>
        <w:pStyle w:val="ListParagraph"/>
        <w:numPr>
          <w:ilvl w:val="0"/>
          <w:numId w:val="7"/>
        </w:numPr>
        <w:tabs>
          <w:tab w:val="left" w:pos="1193"/>
          <w:tab w:val="left" w:pos="1194"/>
        </w:tabs>
        <w:spacing w:before="43" w:line="261" w:lineRule="auto"/>
        <w:ind w:right="439"/>
        <w:rPr>
          <w:rFonts w:ascii="Symbol" w:hAnsi="Symbol"/>
          <w:color w:val="4471C4"/>
          <w:sz w:val="18"/>
        </w:rPr>
      </w:pPr>
      <w:r>
        <w:rPr>
          <w:color w:val="4471C4"/>
          <w:sz w:val="18"/>
        </w:rPr>
        <w:t>a reconciliation of the</w:t>
      </w:r>
      <w:r>
        <w:rPr>
          <w:color w:val="D13438"/>
          <w:sz w:val="18"/>
        </w:rPr>
        <w:t xml:space="preserve"> </w:t>
      </w:r>
      <w:r>
        <w:rPr>
          <w:strike/>
          <w:color w:val="D13438"/>
          <w:sz w:val="18"/>
        </w:rPr>
        <w:t>EO</w:t>
      </w:r>
      <w:r>
        <w:rPr>
          <w:color w:val="D13438"/>
          <w:sz w:val="18"/>
        </w:rPr>
        <w:t xml:space="preserve"> </w:t>
      </w:r>
      <w:r>
        <w:rPr>
          <w:color w:val="D13438"/>
          <w:sz w:val="18"/>
          <w:u w:val="single" w:color="D13438"/>
        </w:rPr>
        <w:t>SES</w:t>
      </w:r>
      <w:r>
        <w:rPr>
          <w:color w:val="D13438"/>
          <w:sz w:val="18"/>
        </w:rPr>
        <w:t xml:space="preserve"> </w:t>
      </w:r>
      <w:r>
        <w:rPr>
          <w:color w:val="4471C4"/>
          <w:sz w:val="18"/>
        </w:rPr>
        <w:t>numbers that appear in the report of operations to those disclosed in the notes in the financial statements for the current and previous reporting periods;</w:t>
      </w:r>
      <w:r>
        <w:rPr>
          <w:color w:val="4471C4"/>
          <w:spacing w:val="-5"/>
          <w:sz w:val="18"/>
        </w:rPr>
        <w:t xml:space="preserve"> </w:t>
      </w:r>
      <w:r>
        <w:rPr>
          <w:color w:val="4471C4"/>
          <w:sz w:val="18"/>
        </w:rPr>
        <w:t>and</w:t>
      </w:r>
    </w:p>
    <w:p w14:paraId="694FE799" w14:textId="77777777" w:rsidR="00EF2D3C" w:rsidRDefault="00E32244">
      <w:pPr>
        <w:pStyle w:val="ListParagraph"/>
        <w:numPr>
          <w:ilvl w:val="0"/>
          <w:numId w:val="7"/>
        </w:numPr>
        <w:tabs>
          <w:tab w:val="left" w:pos="1193"/>
          <w:tab w:val="left" w:pos="1194"/>
        </w:tabs>
        <w:spacing w:before="82"/>
        <w:rPr>
          <w:rFonts w:ascii="Symbol" w:hAnsi="Symbol"/>
          <w:color w:val="4471C4"/>
          <w:sz w:val="18"/>
        </w:rPr>
      </w:pPr>
      <w:r>
        <w:rPr>
          <w:strike/>
          <w:color w:val="D13438"/>
          <w:sz w:val="18"/>
        </w:rPr>
        <w:t>EO</w:t>
      </w:r>
      <w:r>
        <w:rPr>
          <w:color w:val="D13438"/>
          <w:sz w:val="18"/>
        </w:rPr>
        <w:t xml:space="preserve"> </w:t>
      </w:r>
      <w:r>
        <w:rPr>
          <w:color w:val="D13438"/>
          <w:sz w:val="18"/>
          <w:u w:val="single" w:color="D13438"/>
        </w:rPr>
        <w:t>SES</w:t>
      </w:r>
      <w:r>
        <w:rPr>
          <w:color w:val="D13438"/>
          <w:sz w:val="18"/>
        </w:rPr>
        <w:t xml:space="preserve"> </w:t>
      </w:r>
      <w:r>
        <w:rPr>
          <w:color w:val="4471C4"/>
          <w:sz w:val="18"/>
        </w:rPr>
        <w:t>numbers for all its portfolio entities.</w:t>
      </w:r>
    </w:p>
    <w:p w14:paraId="3974C168" w14:textId="77777777" w:rsidR="00EF2D3C" w:rsidRDefault="00E32244">
      <w:pPr>
        <w:pStyle w:val="BodyText"/>
        <w:spacing w:before="180"/>
        <w:ind w:left="832"/>
      </w:pPr>
      <w:r>
        <w:rPr>
          <w:color w:val="4471C4"/>
        </w:rPr>
        <w:t>This FRD provides definitions for Accountable Off</w:t>
      </w:r>
      <w:r>
        <w:rPr>
          <w:color w:val="4471C4"/>
        </w:rPr>
        <w:t xml:space="preserve">icers, </w:t>
      </w:r>
      <w:r>
        <w:rPr>
          <w:strike/>
          <w:color w:val="D13438"/>
        </w:rPr>
        <w:t>EO</w:t>
      </w:r>
      <w:r>
        <w:rPr>
          <w:color w:val="D13438"/>
          <w:u w:val="single" w:color="D13438"/>
        </w:rPr>
        <w:t>SES</w:t>
      </w:r>
      <w:r>
        <w:rPr>
          <w:color w:val="4471C4"/>
        </w:rPr>
        <w:t>, and portfolio entities.</w:t>
      </w:r>
    </w:p>
    <w:p w14:paraId="4F2C910A" w14:textId="77777777" w:rsidR="00EF2D3C" w:rsidRDefault="00E32244">
      <w:pPr>
        <w:pStyle w:val="BodyText"/>
        <w:spacing w:before="179" w:line="264" w:lineRule="auto"/>
        <w:ind w:left="832" w:right="472"/>
      </w:pPr>
      <w:r>
        <w:rPr>
          <w:color w:val="4471C4"/>
        </w:rPr>
        <w:t>The disclosure of gender may include three categories: women, men and self-described. The privacy and confidentiality of all employees must be strictly protected at all</w:t>
      </w:r>
      <w:r>
        <w:rPr>
          <w:color w:val="4471C4"/>
          <w:spacing w:val="-6"/>
        </w:rPr>
        <w:t xml:space="preserve"> </w:t>
      </w:r>
      <w:r>
        <w:rPr>
          <w:color w:val="4471C4"/>
        </w:rPr>
        <w:t>times.</w:t>
      </w:r>
    </w:p>
    <w:p w14:paraId="7BC519CD" w14:textId="77777777" w:rsidR="00EF2D3C" w:rsidRDefault="00E32244">
      <w:pPr>
        <w:spacing w:before="160" w:line="264" w:lineRule="auto"/>
        <w:ind w:left="832" w:right="703"/>
        <w:rPr>
          <w:sz w:val="18"/>
        </w:rPr>
      </w:pPr>
      <w:r>
        <w:rPr>
          <w:color w:val="4471C4"/>
          <w:sz w:val="18"/>
        </w:rPr>
        <w:t xml:space="preserve">In line with the </w:t>
      </w:r>
      <w:r>
        <w:rPr>
          <w:i/>
          <w:color w:val="4471C4"/>
          <w:sz w:val="18"/>
        </w:rPr>
        <w:t>Policy and Standard Model</w:t>
      </w:r>
      <w:r>
        <w:rPr>
          <w:i/>
          <w:color w:val="4471C4"/>
          <w:sz w:val="18"/>
        </w:rPr>
        <w:t xml:space="preserve"> for Collecting Staff Gender Information in the Victorian Public Sector </w:t>
      </w:r>
      <w:r>
        <w:rPr>
          <w:color w:val="4471C4"/>
          <w:sz w:val="18"/>
        </w:rPr>
        <w:t>(the Policy and Standard Model), the self-described option should include a free text space for employees to specify their gender in their own terms. When reporting on gender informati</w:t>
      </w:r>
      <w:r>
        <w:rPr>
          <w:color w:val="4471C4"/>
          <w:sz w:val="18"/>
        </w:rPr>
        <w:t>on collected through this mode, all free text responses should be reported under the ‘self described’</w:t>
      </w:r>
      <w:r>
        <w:rPr>
          <w:color w:val="4471C4"/>
          <w:spacing w:val="-6"/>
          <w:sz w:val="18"/>
        </w:rPr>
        <w:t xml:space="preserve"> </w:t>
      </w:r>
      <w:r>
        <w:rPr>
          <w:color w:val="4471C4"/>
          <w:sz w:val="18"/>
        </w:rPr>
        <w:t>category.</w:t>
      </w:r>
    </w:p>
    <w:p w14:paraId="537BC043" w14:textId="77777777" w:rsidR="00EF2D3C" w:rsidRDefault="00E32244">
      <w:pPr>
        <w:pStyle w:val="BodyText"/>
        <w:spacing w:before="160" w:line="264" w:lineRule="auto"/>
        <w:ind w:left="832" w:right="622"/>
      </w:pPr>
      <w:r>
        <w:pict w14:anchorId="47FC6C66">
          <v:line id="_x0000_s1072" style="position:absolute;left:0;text-align:left;z-index:-251644416;mso-position-horizontal-relative:page" from="261.4pt,17.7pt" to="292.85pt,17.7pt" strokecolor="#d13438" strokeweight=".6pt">
            <w10:wrap anchorx="page"/>
          </v:line>
        </w:pict>
      </w:r>
      <w:r>
        <w:rPr>
          <w:strike/>
          <w:color w:val="D13438"/>
        </w:rPr>
        <w:t>It is proposed that the d</w:t>
      </w:r>
      <w:r>
        <w:rPr>
          <w:color w:val="D13438"/>
          <w:u w:val="single" w:color="D13438"/>
        </w:rPr>
        <w:t>D</w:t>
      </w:r>
      <w:r>
        <w:rPr>
          <w:color w:val="4471C4"/>
        </w:rPr>
        <w:t xml:space="preserve">isclosure of </w:t>
      </w:r>
      <w:r>
        <w:rPr>
          <w:strike/>
          <w:color w:val="D13438"/>
        </w:rPr>
        <w:t xml:space="preserve">EO </w:t>
      </w:r>
      <w:r>
        <w:rPr>
          <w:color w:val="D13438"/>
          <w:u w:val="single" w:color="D13438"/>
        </w:rPr>
        <w:t xml:space="preserve">SES </w:t>
      </w:r>
      <w:r>
        <w:rPr>
          <w:color w:val="4471C4"/>
        </w:rPr>
        <w:t xml:space="preserve">data </w:t>
      </w:r>
      <w:r>
        <w:rPr>
          <w:color w:val="D13438"/>
        </w:rPr>
        <w:t xml:space="preserve">is to be </w:t>
      </w:r>
      <w:r>
        <w:rPr>
          <w:color w:val="4471C4"/>
        </w:rPr>
        <w:t>separated into the three gender categories, in line with the Policy and Standard Model</w:t>
      </w:r>
      <w:r>
        <w:rPr>
          <w:strike/>
          <w:color w:val="D13438"/>
        </w:rPr>
        <w:t>, will be mandatory for all VPS entities from the 2017-18 reporting period onwards</w:t>
      </w:r>
      <w:r>
        <w:rPr>
          <w:color w:val="4471C4"/>
        </w:rPr>
        <w:t>.</w:t>
      </w:r>
    </w:p>
    <w:p w14:paraId="4D8BAEAB" w14:textId="77777777" w:rsidR="00EF2D3C" w:rsidRDefault="00E32244">
      <w:pPr>
        <w:pStyle w:val="BodyText"/>
        <w:spacing w:before="161" w:line="264" w:lineRule="auto"/>
        <w:ind w:left="832" w:right="633"/>
      </w:pPr>
      <w:r>
        <w:rPr>
          <w:color w:val="4471C4"/>
        </w:rPr>
        <w:t>The Policy and Standard Model is available on the DTF website to provide further assis</w:t>
      </w:r>
      <w:r>
        <w:rPr>
          <w:color w:val="4471C4"/>
        </w:rPr>
        <w:t>tance with gender reporting. Further enquiries can be directed to the Equality Branch in the Department of Premier and Cabinet (DPC) by emailing</w:t>
      </w:r>
      <w:hyperlink r:id="rId29">
        <w:r>
          <w:rPr>
            <w:color w:val="4471C4"/>
          </w:rPr>
          <w:t xml:space="preserve"> equality@dpc.vic.gov.au.</w:t>
        </w:r>
      </w:hyperlink>
    </w:p>
    <w:p w14:paraId="02B8B848" w14:textId="77777777" w:rsidR="00EF2D3C" w:rsidRDefault="00E32244">
      <w:pPr>
        <w:spacing w:before="160"/>
        <w:ind w:left="832"/>
        <w:rPr>
          <w:b/>
          <w:sz w:val="20"/>
        </w:rPr>
      </w:pPr>
      <w:r>
        <w:rPr>
          <w:b/>
          <w:color w:val="4471C4"/>
          <w:sz w:val="20"/>
        </w:rPr>
        <w:t>Guidance</w:t>
      </w:r>
    </w:p>
    <w:p w14:paraId="038253B0" w14:textId="77777777" w:rsidR="00EF2D3C" w:rsidRDefault="00E32244">
      <w:pPr>
        <w:pStyle w:val="BodyText"/>
        <w:spacing w:before="182" w:line="264" w:lineRule="auto"/>
        <w:ind w:left="832" w:right="532"/>
      </w:pPr>
      <w:r>
        <w:pict w14:anchorId="39D765DD">
          <v:rect id="_x0000_s1071" style="position:absolute;left:0;text-align:left;margin-left:344.1pt;margin-top:26.65pt;width:2.5pt;height:.5pt;z-index:-251643392;mso-position-horizontal-relative:page" fillcolor="#e2008b" stroked="f">
            <w10:wrap anchorx="page"/>
          </v:rect>
        </w:pict>
      </w:r>
      <w:r>
        <w:pict w14:anchorId="176B9CD7">
          <v:rect id="_x0000_s1070" style="position:absolute;left:0;text-align:left;margin-left:165.4pt;margin-top:38.1pt;width:2.4pt;height:.5pt;z-index:-251642368;mso-position-horizontal-relative:page" fillcolor="#e2008b" stroked="f">
            <w10:wrap anchorx="page"/>
          </v:rect>
        </w:pict>
      </w:r>
      <w:r>
        <w:rPr>
          <w:color w:val="4471C4"/>
        </w:rPr>
        <w:t>Departments should follow</w:t>
      </w:r>
      <w:r>
        <w:rPr>
          <w:color w:val="4471C4"/>
        </w:rPr>
        <w:t xml:space="preserve"> the table format provided in the Model to show their executive numbers. </w:t>
      </w:r>
      <w:r>
        <w:rPr>
          <w:color w:val="D13438"/>
          <w:u w:val="single" w:color="D13438"/>
        </w:rPr>
        <w:t>SES</w:t>
      </w:r>
      <w:r>
        <w:rPr>
          <w:strike/>
          <w:color w:val="D13438"/>
        </w:rPr>
        <w:t>EO</w:t>
      </w:r>
      <w:r>
        <w:rPr>
          <w:color w:val="D13438"/>
        </w:rPr>
        <w:t xml:space="preserve"> </w:t>
      </w:r>
      <w:r>
        <w:rPr>
          <w:color w:val="4471C4"/>
        </w:rPr>
        <w:t xml:space="preserve">numbers should be based on </w:t>
      </w:r>
      <w:r>
        <w:rPr>
          <w:color w:val="D13438"/>
          <w:u w:val="single" w:color="D13438"/>
        </w:rPr>
        <w:t xml:space="preserve">active public service employees of the </w:t>
      </w:r>
      <w:r>
        <w:rPr>
          <w:color w:val="E2008B"/>
          <w:u w:val="single" w:color="D13438"/>
        </w:rPr>
        <w:t>d</w:t>
      </w:r>
      <w:r>
        <w:rPr>
          <w:strike/>
          <w:color w:val="E2008B"/>
          <w:u w:val="single" w:color="D13438"/>
        </w:rPr>
        <w:t>D</w:t>
      </w:r>
      <w:r>
        <w:rPr>
          <w:color w:val="D13438"/>
          <w:u w:val="single" w:color="D13438"/>
        </w:rPr>
        <w:t>epartment</w:t>
      </w:r>
      <w:r>
        <w:rPr>
          <w:color w:val="E2008B"/>
          <w:u w:val="single" w:color="D13438"/>
        </w:rPr>
        <w:t xml:space="preserve">, </w:t>
      </w:r>
      <w:r>
        <w:rPr>
          <w:color w:val="D13438"/>
          <w:u w:val="single" w:color="D13438"/>
        </w:rPr>
        <w:t>employed in the last full pay period in June of</w:t>
      </w:r>
      <w:r>
        <w:rPr>
          <w:color w:val="D13438"/>
        </w:rPr>
        <w:t xml:space="preserve"> </w:t>
      </w:r>
      <w:r>
        <w:rPr>
          <w:color w:val="D13438"/>
          <w:u w:val="single" w:color="D13438"/>
        </w:rPr>
        <w:t>the current reporting period</w:t>
      </w:r>
      <w:r>
        <w:rPr>
          <w:color w:val="E2008B"/>
          <w:u w:val="single" w:color="D13438"/>
        </w:rPr>
        <w:t xml:space="preserve">, </w:t>
      </w:r>
      <w:r>
        <w:rPr>
          <w:color w:val="D13438"/>
          <w:u w:val="single" w:color="D13438"/>
        </w:rPr>
        <w:t>and in the last full</w:t>
      </w:r>
      <w:r>
        <w:rPr>
          <w:color w:val="D13438"/>
          <w:u w:val="single" w:color="D13438"/>
        </w:rPr>
        <w:t xml:space="preserve"> pay period in June of the previous reporting period. </w:t>
      </w:r>
      <w:r>
        <w:rPr>
          <w:strike/>
          <w:color w:val="D13438"/>
        </w:rPr>
        <w:t>the annualised</w:t>
      </w:r>
      <w:r>
        <w:rPr>
          <w:color w:val="D13438"/>
        </w:rPr>
        <w:t xml:space="preserve"> </w:t>
      </w:r>
      <w:r>
        <w:rPr>
          <w:strike/>
          <w:color w:val="D13438"/>
        </w:rPr>
        <w:t>employee equivalent (AEE). Refer to the definition and calculation of AEE illustrated in the guidance of Note 9.9 of the</w:t>
      </w:r>
      <w:r>
        <w:rPr>
          <w:color w:val="D13438"/>
        </w:rPr>
        <w:t xml:space="preserve"> </w:t>
      </w:r>
      <w:r>
        <w:rPr>
          <w:strike/>
          <w:color w:val="D13438"/>
        </w:rPr>
        <w:t>Model financial statements.</w:t>
      </w:r>
    </w:p>
    <w:p w14:paraId="39D13CE4" w14:textId="77777777" w:rsidR="00EF2D3C" w:rsidRDefault="00E32244">
      <w:pPr>
        <w:pStyle w:val="BodyText"/>
        <w:spacing w:before="161" w:line="264" w:lineRule="auto"/>
        <w:ind w:left="832" w:right="483"/>
      </w:pPr>
      <w:r>
        <w:rPr>
          <w:color w:val="4471C4"/>
        </w:rPr>
        <w:t xml:space="preserve">Departments are also required to provide a table reconciling </w:t>
      </w:r>
      <w:r>
        <w:rPr>
          <w:color w:val="D13438"/>
          <w:u w:val="single" w:color="D13438"/>
        </w:rPr>
        <w:t>SES</w:t>
      </w:r>
      <w:r>
        <w:rPr>
          <w:strike/>
          <w:color w:val="D13438"/>
        </w:rPr>
        <w:t>EO</w:t>
      </w:r>
      <w:r>
        <w:rPr>
          <w:color w:val="D13438"/>
        </w:rPr>
        <w:t xml:space="preserve"> </w:t>
      </w:r>
      <w:r>
        <w:rPr>
          <w:color w:val="4471C4"/>
        </w:rPr>
        <w:t>numbers disclosed in the financial statements with those in the report of operations, showing Accountable Officers and separations.</w:t>
      </w:r>
    </w:p>
    <w:p w14:paraId="2B19B8E8" w14:textId="77777777" w:rsidR="00EF2D3C" w:rsidRDefault="00E32244">
      <w:pPr>
        <w:pStyle w:val="BodyText"/>
        <w:spacing w:before="159" w:line="264" w:lineRule="auto"/>
        <w:ind w:left="832" w:right="406"/>
        <w:jc w:val="both"/>
      </w:pPr>
      <w:r>
        <w:pict w14:anchorId="166C9782">
          <v:line id="_x0000_s1069" style="position:absolute;left:0;text-align:left;z-index:-251620864;mso-wrap-distance-left:0;mso-wrap-distance-right:0;mso-position-horizontal-relative:page" from="55.2pt,48.6pt" to="540.1pt,48.6pt" strokecolor="#4471c4" strokeweight="4.44pt">
            <w10:wrap type="topAndBottom" anchorx="page"/>
          </v:line>
        </w:pict>
      </w:r>
      <w:r>
        <w:rPr>
          <w:color w:val="4471C4"/>
        </w:rPr>
        <w:t xml:space="preserve">The information required in the table showing executive </w:t>
      </w:r>
      <w:r>
        <w:rPr>
          <w:color w:val="4471C4"/>
        </w:rPr>
        <w:t>numbers in portfolio agencies of the Department can be sourced from the Government Sector Executive Remuneration Database, maintained by the Victorian Public Sector Commission. The database lists all public authorities and provides relevant information req</w:t>
      </w:r>
      <w:r>
        <w:rPr>
          <w:color w:val="4471C4"/>
        </w:rPr>
        <w:t>uired for the disclosure.</w:t>
      </w:r>
    </w:p>
    <w:p w14:paraId="14D76EC8" w14:textId="77777777" w:rsidR="00EF2D3C" w:rsidRDefault="00EF2D3C">
      <w:pPr>
        <w:pStyle w:val="BodyText"/>
        <w:rPr>
          <w:sz w:val="20"/>
        </w:rPr>
      </w:pPr>
    </w:p>
    <w:p w14:paraId="27C1A19C" w14:textId="77777777" w:rsidR="00EF2D3C" w:rsidRDefault="00EF2D3C">
      <w:pPr>
        <w:pStyle w:val="BodyText"/>
        <w:rPr>
          <w:sz w:val="20"/>
        </w:rPr>
      </w:pPr>
    </w:p>
    <w:p w14:paraId="4A61A4EE" w14:textId="77777777" w:rsidR="00EF2D3C" w:rsidRDefault="00EF2D3C">
      <w:pPr>
        <w:pStyle w:val="BodyText"/>
        <w:rPr>
          <w:sz w:val="20"/>
        </w:rPr>
      </w:pPr>
    </w:p>
    <w:p w14:paraId="1F010E56" w14:textId="77777777" w:rsidR="00EF2D3C" w:rsidRDefault="00EF2D3C">
      <w:pPr>
        <w:pStyle w:val="BodyText"/>
        <w:rPr>
          <w:sz w:val="20"/>
        </w:rPr>
      </w:pPr>
    </w:p>
    <w:p w14:paraId="068FC4D9" w14:textId="77777777" w:rsidR="00EF2D3C" w:rsidRDefault="00EF2D3C">
      <w:pPr>
        <w:pStyle w:val="BodyText"/>
        <w:rPr>
          <w:sz w:val="20"/>
        </w:rPr>
      </w:pPr>
    </w:p>
    <w:p w14:paraId="547F76DF" w14:textId="77777777" w:rsidR="00EF2D3C" w:rsidRDefault="00EF2D3C">
      <w:pPr>
        <w:pStyle w:val="BodyText"/>
        <w:rPr>
          <w:sz w:val="20"/>
        </w:rPr>
      </w:pPr>
    </w:p>
    <w:p w14:paraId="39003223" w14:textId="77777777" w:rsidR="00EF2D3C" w:rsidRDefault="00EF2D3C">
      <w:pPr>
        <w:pStyle w:val="BodyText"/>
        <w:rPr>
          <w:sz w:val="20"/>
        </w:rPr>
      </w:pPr>
    </w:p>
    <w:p w14:paraId="57903C7C" w14:textId="77777777" w:rsidR="00EF2D3C" w:rsidRDefault="00EF2D3C">
      <w:pPr>
        <w:pStyle w:val="BodyText"/>
        <w:rPr>
          <w:sz w:val="20"/>
        </w:rPr>
      </w:pPr>
    </w:p>
    <w:p w14:paraId="536D3DBB" w14:textId="77777777" w:rsidR="00EF2D3C" w:rsidRDefault="00EF2D3C">
      <w:pPr>
        <w:pStyle w:val="BodyText"/>
        <w:rPr>
          <w:sz w:val="20"/>
        </w:rPr>
      </w:pPr>
    </w:p>
    <w:p w14:paraId="20E62339" w14:textId="77777777" w:rsidR="00EF2D3C" w:rsidRDefault="00EF2D3C">
      <w:pPr>
        <w:pStyle w:val="BodyText"/>
        <w:rPr>
          <w:sz w:val="20"/>
        </w:rPr>
      </w:pPr>
    </w:p>
    <w:p w14:paraId="37E217F3" w14:textId="77777777" w:rsidR="00EF2D3C" w:rsidRDefault="00EF2D3C">
      <w:pPr>
        <w:pStyle w:val="BodyText"/>
        <w:rPr>
          <w:sz w:val="20"/>
        </w:rPr>
      </w:pPr>
    </w:p>
    <w:p w14:paraId="77BDA1BC" w14:textId="77777777" w:rsidR="00EF2D3C" w:rsidRDefault="00EF2D3C">
      <w:pPr>
        <w:pStyle w:val="BodyText"/>
        <w:rPr>
          <w:sz w:val="20"/>
        </w:rPr>
      </w:pPr>
    </w:p>
    <w:p w14:paraId="40F2AF0B" w14:textId="77777777" w:rsidR="00EF2D3C" w:rsidRDefault="00EF2D3C">
      <w:pPr>
        <w:pStyle w:val="BodyText"/>
        <w:rPr>
          <w:sz w:val="20"/>
        </w:rPr>
      </w:pPr>
    </w:p>
    <w:p w14:paraId="39321BAD" w14:textId="77777777" w:rsidR="00EF2D3C" w:rsidRDefault="00EF2D3C">
      <w:pPr>
        <w:pStyle w:val="BodyText"/>
        <w:rPr>
          <w:sz w:val="20"/>
        </w:rPr>
      </w:pPr>
    </w:p>
    <w:p w14:paraId="525C9E27" w14:textId="77777777" w:rsidR="00EF2D3C" w:rsidRDefault="00EF2D3C">
      <w:pPr>
        <w:pStyle w:val="BodyText"/>
        <w:rPr>
          <w:sz w:val="20"/>
        </w:rPr>
      </w:pPr>
    </w:p>
    <w:p w14:paraId="462C23FF" w14:textId="77777777" w:rsidR="00EF2D3C" w:rsidRDefault="00EF2D3C">
      <w:pPr>
        <w:pStyle w:val="BodyText"/>
        <w:rPr>
          <w:sz w:val="20"/>
        </w:rPr>
      </w:pPr>
    </w:p>
    <w:p w14:paraId="266DC1B5" w14:textId="77777777" w:rsidR="00EF2D3C" w:rsidRDefault="00EF2D3C">
      <w:pPr>
        <w:pStyle w:val="BodyText"/>
        <w:rPr>
          <w:sz w:val="20"/>
        </w:rPr>
      </w:pPr>
    </w:p>
    <w:p w14:paraId="5BAD0EF3" w14:textId="77777777" w:rsidR="00EF2D3C" w:rsidRDefault="00EF2D3C">
      <w:pPr>
        <w:pStyle w:val="BodyText"/>
        <w:rPr>
          <w:sz w:val="20"/>
        </w:rPr>
      </w:pPr>
    </w:p>
    <w:p w14:paraId="19236416" w14:textId="77777777" w:rsidR="00EF2D3C" w:rsidRDefault="00EF2D3C">
      <w:pPr>
        <w:pStyle w:val="BodyText"/>
        <w:rPr>
          <w:sz w:val="20"/>
        </w:rPr>
      </w:pPr>
    </w:p>
    <w:p w14:paraId="7DC3515E" w14:textId="77777777" w:rsidR="00EF2D3C" w:rsidRDefault="00EF2D3C">
      <w:pPr>
        <w:pStyle w:val="BodyText"/>
        <w:rPr>
          <w:sz w:val="20"/>
        </w:rPr>
      </w:pPr>
    </w:p>
    <w:p w14:paraId="491577E3" w14:textId="77777777" w:rsidR="00EF2D3C" w:rsidRDefault="00E32244">
      <w:pPr>
        <w:pStyle w:val="BodyText"/>
        <w:spacing w:before="10"/>
        <w:rPr>
          <w:sz w:val="11"/>
        </w:rPr>
      </w:pPr>
      <w:r>
        <w:pict w14:anchorId="5EFD20EE">
          <v:line id="_x0000_s1068" style="position:absolute;z-index:-251619840;mso-wrap-distance-left:0;mso-wrap-distance-right:0;mso-position-horizontal-relative:page" from="55.2pt,9.05pt" to="540.1pt,9.05pt" strokeweight=".48pt">
            <w10:wrap type="topAndBottom" anchorx="page"/>
          </v:line>
        </w:pict>
      </w:r>
    </w:p>
    <w:p w14:paraId="57A5194E" w14:textId="77777777" w:rsidR="00EF2D3C" w:rsidRDefault="00E32244">
      <w:pPr>
        <w:pStyle w:val="BodyText"/>
        <w:tabs>
          <w:tab w:val="right" w:pos="10475"/>
        </w:tabs>
        <w:spacing w:line="41" w:lineRule="exact"/>
        <w:ind w:left="832"/>
      </w:pPr>
      <w:r>
        <w:t>2021-22 Model Report for Victorian</w:t>
      </w:r>
      <w:r>
        <w:rPr>
          <w:spacing w:val="-2"/>
        </w:rPr>
        <w:t xml:space="preserve"> </w:t>
      </w:r>
      <w:r>
        <w:t>Government Departments</w:t>
      </w:r>
      <w:r>
        <w:tab/>
        <w:t>47</w:t>
      </w:r>
    </w:p>
    <w:p w14:paraId="73C89701" w14:textId="77777777" w:rsidR="00EF2D3C" w:rsidRDefault="00EF2D3C">
      <w:pPr>
        <w:spacing w:line="41" w:lineRule="exact"/>
        <w:sectPr w:rsidR="00EF2D3C">
          <w:headerReference w:type="default" r:id="rId30"/>
          <w:footerReference w:type="default" r:id="rId31"/>
          <w:pgSz w:w="11910" w:h="16840"/>
          <w:pgMar w:top="820" w:right="780" w:bottom="700" w:left="300" w:header="629" w:footer="519" w:gutter="0"/>
          <w:cols w:space="720"/>
        </w:sectPr>
      </w:pPr>
    </w:p>
    <w:p w14:paraId="7156011D" w14:textId="77777777" w:rsidR="00EF2D3C" w:rsidRDefault="00E32244">
      <w:pPr>
        <w:pStyle w:val="BodyText"/>
        <w:spacing w:before="2"/>
        <w:rPr>
          <w:sz w:val="26"/>
        </w:rPr>
      </w:pPr>
      <w:r>
        <w:lastRenderedPageBreak/>
        <w:pict w14:anchorId="2FE527F9">
          <v:line id="_x0000_s1067" style="position:absolute;z-index:251639296;mso-position-horizontal-relative:page;mso-position-vertical-relative:page" from="567.35pt,125.65pt" to="567.35pt,149.55pt" strokeweight=".72pt">
            <w10:wrap anchorx="page" anchory="page"/>
          </v:line>
        </w:pict>
      </w:r>
    </w:p>
    <w:p w14:paraId="0B75AA34" w14:textId="77777777" w:rsidR="00EF2D3C" w:rsidRDefault="00E32244">
      <w:pPr>
        <w:pStyle w:val="Heading6"/>
        <w:spacing w:before="1"/>
      </w:pPr>
      <w:r>
        <w:t>Impairment of property, plant and equipment</w:t>
      </w:r>
    </w:p>
    <w:p w14:paraId="3C0F3953" w14:textId="77777777" w:rsidR="00EF2D3C" w:rsidRDefault="00EF2D3C">
      <w:pPr>
        <w:pStyle w:val="BodyText"/>
        <w:spacing w:before="9"/>
        <w:rPr>
          <w:b/>
          <w:sz w:val="15"/>
        </w:rPr>
      </w:pPr>
    </w:p>
    <w:p w14:paraId="2F16F3FA" w14:textId="77777777" w:rsidR="00EF2D3C" w:rsidRDefault="00E32244">
      <w:pPr>
        <w:pStyle w:val="BodyText"/>
        <w:spacing w:line="264" w:lineRule="auto"/>
        <w:ind w:left="832" w:right="473"/>
      </w:pPr>
      <w:r>
        <w:t>The recoverable amount of primarily non-cash-generating assets of not-for-profit entities, which are typically specialised in nature and held for continuing use of their service capacity, is expected to be mater</w:t>
      </w:r>
      <w:r>
        <w:t xml:space="preserve">ially the same as fair value determined under AASB 13 </w:t>
      </w:r>
      <w:r>
        <w:rPr>
          <w:i/>
        </w:rPr>
        <w:t>Fair Value Measurement</w:t>
      </w:r>
      <w:r>
        <w:t>, with the consequence that AASB 136 does not apply to such assets that are regularly revalued.</w:t>
      </w:r>
    </w:p>
    <w:p w14:paraId="1E9A9AF5" w14:textId="77777777" w:rsidR="00EF2D3C" w:rsidRDefault="00E32244">
      <w:pPr>
        <w:spacing w:before="161"/>
        <w:ind w:left="832"/>
        <w:rPr>
          <w:b/>
          <w:sz w:val="16"/>
        </w:rPr>
      </w:pPr>
      <w:r>
        <w:rPr>
          <w:b/>
        </w:rPr>
        <w:t>5.1.3 Depreciation and amortisation</w:t>
      </w:r>
      <w:r>
        <w:rPr>
          <w:b/>
          <w:color w:val="D13438"/>
          <w:u w:val="single" w:color="D13438"/>
        </w:rPr>
        <w:t xml:space="preserve"> </w:t>
      </w:r>
      <w:r>
        <w:rPr>
          <w:b/>
          <w:color w:val="D13438"/>
          <w:sz w:val="16"/>
          <w:u w:val="single" w:color="D13438"/>
        </w:rPr>
        <w:t>[REVISED]</w:t>
      </w:r>
    </w:p>
    <w:p w14:paraId="2C377A61" w14:textId="77777777" w:rsidR="00EF2D3C" w:rsidRDefault="00E32244">
      <w:pPr>
        <w:pStyle w:val="Heading6"/>
        <w:tabs>
          <w:tab w:val="left" w:pos="9393"/>
        </w:tabs>
        <w:spacing w:before="185"/>
      </w:pPr>
      <w:r>
        <w:rPr>
          <w:color w:val="404040"/>
        </w:rPr>
        <w:t>Charge for the</w:t>
      </w:r>
      <w:r>
        <w:rPr>
          <w:color w:val="404040"/>
          <w:spacing w:val="-2"/>
        </w:rPr>
        <w:t xml:space="preserve"> </w:t>
      </w:r>
      <w:r>
        <w:rPr>
          <w:color w:val="404040"/>
        </w:rPr>
        <w:t>period</w:t>
      </w:r>
      <w:r>
        <w:rPr>
          <w:color w:val="404040"/>
        </w:rPr>
        <w:tab/>
        <w:t>($</w:t>
      </w:r>
      <w:r>
        <w:rPr>
          <w:color w:val="404040"/>
          <w:spacing w:val="-1"/>
        </w:rPr>
        <w:t xml:space="preserve"> </w:t>
      </w:r>
      <w:r>
        <w:rPr>
          <w:color w:val="404040"/>
        </w:rPr>
        <w:t>thousand)</w:t>
      </w:r>
    </w:p>
    <w:p w14:paraId="675E98C1" w14:textId="77777777" w:rsidR="00EF2D3C" w:rsidRDefault="00EF2D3C">
      <w:pPr>
        <w:pStyle w:val="BodyText"/>
        <w:spacing w:before="10"/>
        <w:rPr>
          <w:b/>
          <w:sz w:val="6"/>
        </w:rPr>
      </w:pPr>
    </w:p>
    <w:tbl>
      <w:tblPr>
        <w:tblW w:w="0" w:type="auto"/>
        <w:tblInd w:w="832" w:type="dxa"/>
        <w:tblLayout w:type="fixed"/>
        <w:tblCellMar>
          <w:left w:w="0" w:type="dxa"/>
          <w:right w:w="0" w:type="dxa"/>
        </w:tblCellMar>
        <w:tblLook w:val="01E0" w:firstRow="1" w:lastRow="1" w:firstColumn="1" w:lastColumn="1" w:noHBand="0" w:noVBand="0"/>
      </w:tblPr>
      <w:tblGrid>
        <w:gridCol w:w="5599"/>
        <w:gridCol w:w="3296"/>
        <w:gridCol w:w="754"/>
      </w:tblGrid>
      <w:tr w:rsidR="00EF2D3C" w14:paraId="62832E8B" w14:textId="77777777">
        <w:trPr>
          <w:trHeight w:val="264"/>
        </w:trPr>
        <w:tc>
          <w:tcPr>
            <w:tcW w:w="5599" w:type="dxa"/>
            <w:shd w:val="clear" w:color="auto" w:fill="000000"/>
          </w:tcPr>
          <w:p w14:paraId="331702D3" w14:textId="77777777" w:rsidR="00EF2D3C" w:rsidRDefault="00EF2D3C">
            <w:pPr>
              <w:pStyle w:val="TableParagraph"/>
              <w:jc w:val="left"/>
              <w:rPr>
                <w:rFonts w:ascii="Times New Roman"/>
                <w:sz w:val="16"/>
              </w:rPr>
            </w:pPr>
          </w:p>
        </w:tc>
        <w:tc>
          <w:tcPr>
            <w:tcW w:w="3296" w:type="dxa"/>
            <w:shd w:val="clear" w:color="auto" w:fill="000000"/>
          </w:tcPr>
          <w:p w14:paraId="14D422E9" w14:textId="77777777" w:rsidR="00EF2D3C" w:rsidRDefault="00E32244">
            <w:pPr>
              <w:pStyle w:val="TableParagraph"/>
              <w:spacing w:before="42"/>
              <w:ind w:right="206"/>
              <w:rPr>
                <w:i/>
                <w:sz w:val="16"/>
              </w:rPr>
            </w:pPr>
            <w:r>
              <w:rPr>
                <w:i/>
                <w:color w:val="FFFFFF"/>
                <w:sz w:val="16"/>
              </w:rPr>
              <w:t>20X2</w:t>
            </w:r>
          </w:p>
        </w:tc>
        <w:tc>
          <w:tcPr>
            <w:tcW w:w="754" w:type="dxa"/>
            <w:shd w:val="clear" w:color="auto" w:fill="000000"/>
          </w:tcPr>
          <w:p w14:paraId="294BF859" w14:textId="77777777" w:rsidR="00EF2D3C" w:rsidRDefault="00E32244">
            <w:pPr>
              <w:pStyle w:val="TableParagraph"/>
              <w:spacing w:before="42"/>
              <w:ind w:right="53"/>
              <w:rPr>
                <w:i/>
                <w:sz w:val="16"/>
              </w:rPr>
            </w:pPr>
            <w:r>
              <w:rPr>
                <w:i/>
                <w:color w:val="FFFFFF"/>
                <w:sz w:val="16"/>
              </w:rPr>
              <w:t>20X1</w:t>
            </w:r>
          </w:p>
        </w:tc>
      </w:tr>
      <w:tr w:rsidR="00EF2D3C" w14:paraId="402C3693" w14:textId="77777777">
        <w:trPr>
          <w:trHeight w:val="227"/>
        </w:trPr>
        <w:tc>
          <w:tcPr>
            <w:tcW w:w="5599" w:type="dxa"/>
          </w:tcPr>
          <w:p w14:paraId="5D9D7DE2" w14:textId="77777777" w:rsidR="00EF2D3C" w:rsidRDefault="00E32244">
            <w:pPr>
              <w:pStyle w:val="TableParagraph"/>
              <w:spacing w:before="16"/>
              <w:ind w:left="65"/>
              <w:jc w:val="left"/>
              <w:rPr>
                <w:sz w:val="10"/>
              </w:rPr>
            </w:pPr>
            <w:r>
              <w:rPr>
                <w:sz w:val="16"/>
              </w:rPr>
              <w:t xml:space="preserve">Buildings </w:t>
            </w:r>
            <w:r>
              <w:rPr>
                <w:position w:val="6"/>
                <w:sz w:val="10"/>
              </w:rPr>
              <w:t>(a)</w:t>
            </w:r>
          </w:p>
        </w:tc>
        <w:tc>
          <w:tcPr>
            <w:tcW w:w="3296" w:type="dxa"/>
          </w:tcPr>
          <w:p w14:paraId="7DF33CCF" w14:textId="77777777" w:rsidR="00EF2D3C" w:rsidRDefault="00E32244">
            <w:pPr>
              <w:pStyle w:val="TableParagraph"/>
              <w:spacing w:before="20"/>
              <w:ind w:right="206"/>
              <w:rPr>
                <w:sz w:val="16"/>
              </w:rPr>
            </w:pPr>
            <w:r>
              <w:rPr>
                <w:sz w:val="16"/>
              </w:rPr>
              <w:t>3 280</w:t>
            </w:r>
          </w:p>
        </w:tc>
        <w:tc>
          <w:tcPr>
            <w:tcW w:w="754" w:type="dxa"/>
          </w:tcPr>
          <w:p w14:paraId="7770DF1C" w14:textId="77777777" w:rsidR="00EF2D3C" w:rsidRDefault="00E32244">
            <w:pPr>
              <w:pStyle w:val="TableParagraph"/>
              <w:spacing w:before="20"/>
              <w:ind w:right="53"/>
              <w:rPr>
                <w:sz w:val="16"/>
              </w:rPr>
            </w:pPr>
            <w:r>
              <w:rPr>
                <w:sz w:val="16"/>
              </w:rPr>
              <w:t>1 807</w:t>
            </w:r>
          </w:p>
        </w:tc>
      </w:tr>
      <w:tr w:rsidR="00EF2D3C" w14:paraId="17450800" w14:textId="77777777">
        <w:trPr>
          <w:trHeight w:val="221"/>
        </w:trPr>
        <w:tc>
          <w:tcPr>
            <w:tcW w:w="5599" w:type="dxa"/>
          </w:tcPr>
          <w:p w14:paraId="7B36738D" w14:textId="77777777" w:rsidR="00EF2D3C" w:rsidRDefault="00E32244">
            <w:pPr>
              <w:pStyle w:val="TableParagraph"/>
              <w:spacing w:before="18" w:line="183" w:lineRule="exact"/>
              <w:ind w:left="65"/>
              <w:jc w:val="left"/>
              <w:rPr>
                <w:sz w:val="16"/>
              </w:rPr>
            </w:pPr>
            <w:r>
              <w:rPr>
                <w:sz w:val="16"/>
              </w:rPr>
              <w:t>Plant, equipment and vehicles</w:t>
            </w:r>
          </w:p>
        </w:tc>
        <w:tc>
          <w:tcPr>
            <w:tcW w:w="3296" w:type="dxa"/>
          </w:tcPr>
          <w:p w14:paraId="72FBD35E" w14:textId="77777777" w:rsidR="00EF2D3C" w:rsidRDefault="00E32244">
            <w:pPr>
              <w:pStyle w:val="TableParagraph"/>
              <w:spacing w:before="18" w:line="183" w:lineRule="exact"/>
              <w:ind w:right="206"/>
              <w:rPr>
                <w:sz w:val="16"/>
              </w:rPr>
            </w:pPr>
            <w:r>
              <w:rPr>
                <w:sz w:val="16"/>
              </w:rPr>
              <w:t>13 034</w:t>
            </w:r>
          </w:p>
        </w:tc>
        <w:tc>
          <w:tcPr>
            <w:tcW w:w="754" w:type="dxa"/>
          </w:tcPr>
          <w:p w14:paraId="41E8B3C3" w14:textId="77777777" w:rsidR="00EF2D3C" w:rsidRDefault="00E32244">
            <w:pPr>
              <w:pStyle w:val="TableParagraph"/>
              <w:spacing w:before="18" w:line="183" w:lineRule="exact"/>
              <w:ind w:right="53"/>
              <w:rPr>
                <w:sz w:val="16"/>
              </w:rPr>
            </w:pPr>
            <w:r>
              <w:rPr>
                <w:sz w:val="16"/>
              </w:rPr>
              <w:t>9 550</w:t>
            </w:r>
          </w:p>
        </w:tc>
      </w:tr>
      <w:tr w:rsidR="00EF2D3C" w14:paraId="2D8CBCAC" w14:textId="77777777">
        <w:trPr>
          <w:trHeight w:val="226"/>
        </w:trPr>
        <w:tc>
          <w:tcPr>
            <w:tcW w:w="5599" w:type="dxa"/>
          </w:tcPr>
          <w:p w14:paraId="4E509867" w14:textId="77777777" w:rsidR="00EF2D3C" w:rsidRDefault="00E32244">
            <w:pPr>
              <w:pStyle w:val="TableParagraph"/>
              <w:spacing w:before="16"/>
              <w:ind w:left="65"/>
              <w:jc w:val="left"/>
              <w:rPr>
                <w:sz w:val="10"/>
              </w:rPr>
            </w:pPr>
            <w:r>
              <w:rPr>
                <w:sz w:val="16"/>
              </w:rPr>
              <w:t xml:space="preserve">Infrastructure </w:t>
            </w:r>
            <w:r>
              <w:rPr>
                <w:position w:val="6"/>
                <w:sz w:val="10"/>
              </w:rPr>
              <w:t>(a)</w:t>
            </w:r>
          </w:p>
        </w:tc>
        <w:tc>
          <w:tcPr>
            <w:tcW w:w="3296" w:type="dxa"/>
          </w:tcPr>
          <w:p w14:paraId="04F38E4C" w14:textId="77777777" w:rsidR="00EF2D3C" w:rsidRDefault="00E32244">
            <w:pPr>
              <w:pStyle w:val="TableParagraph"/>
              <w:spacing w:before="20"/>
              <w:ind w:right="206"/>
              <w:rPr>
                <w:sz w:val="16"/>
              </w:rPr>
            </w:pPr>
            <w:r>
              <w:rPr>
                <w:sz w:val="16"/>
              </w:rPr>
              <w:t>419</w:t>
            </w:r>
          </w:p>
        </w:tc>
        <w:tc>
          <w:tcPr>
            <w:tcW w:w="754" w:type="dxa"/>
          </w:tcPr>
          <w:p w14:paraId="0EA6BC26" w14:textId="77777777" w:rsidR="00EF2D3C" w:rsidRDefault="00E32244">
            <w:pPr>
              <w:pStyle w:val="TableParagraph"/>
              <w:spacing w:before="20"/>
              <w:ind w:right="53"/>
              <w:rPr>
                <w:sz w:val="16"/>
              </w:rPr>
            </w:pPr>
            <w:r>
              <w:rPr>
                <w:sz w:val="16"/>
              </w:rPr>
              <w:t>240</w:t>
            </w:r>
          </w:p>
        </w:tc>
      </w:tr>
      <w:tr w:rsidR="00EF2D3C" w14:paraId="6804E290" w14:textId="77777777">
        <w:trPr>
          <w:trHeight w:val="224"/>
        </w:trPr>
        <w:tc>
          <w:tcPr>
            <w:tcW w:w="5599" w:type="dxa"/>
          </w:tcPr>
          <w:p w14:paraId="0B2ED52D" w14:textId="77777777" w:rsidR="00EF2D3C" w:rsidRDefault="00E32244">
            <w:pPr>
              <w:pStyle w:val="TableParagraph"/>
              <w:spacing w:before="17"/>
              <w:ind w:left="65"/>
              <w:jc w:val="left"/>
              <w:rPr>
                <w:sz w:val="16"/>
              </w:rPr>
            </w:pPr>
            <w:r>
              <w:rPr>
                <w:sz w:val="16"/>
              </w:rPr>
              <w:t>Road, infrastructure and earthworks</w:t>
            </w:r>
          </w:p>
        </w:tc>
        <w:tc>
          <w:tcPr>
            <w:tcW w:w="3296" w:type="dxa"/>
          </w:tcPr>
          <w:p w14:paraId="1EB4C5CA" w14:textId="77777777" w:rsidR="00EF2D3C" w:rsidRDefault="00E32244">
            <w:pPr>
              <w:pStyle w:val="TableParagraph"/>
              <w:spacing w:before="17"/>
              <w:ind w:right="206"/>
              <w:rPr>
                <w:sz w:val="16"/>
              </w:rPr>
            </w:pPr>
            <w:r>
              <w:rPr>
                <w:sz w:val="16"/>
              </w:rPr>
              <w:t>514</w:t>
            </w:r>
          </w:p>
        </w:tc>
        <w:tc>
          <w:tcPr>
            <w:tcW w:w="754" w:type="dxa"/>
          </w:tcPr>
          <w:p w14:paraId="181490D4" w14:textId="77777777" w:rsidR="00EF2D3C" w:rsidRDefault="00E32244">
            <w:pPr>
              <w:pStyle w:val="TableParagraph"/>
              <w:spacing w:before="17"/>
              <w:ind w:right="53"/>
              <w:rPr>
                <w:sz w:val="16"/>
              </w:rPr>
            </w:pPr>
            <w:r>
              <w:rPr>
                <w:sz w:val="16"/>
              </w:rPr>
              <w:t>207</w:t>
            </w:r>
          </w:p>
        </w:tc>
      </w:tr>
      <w:tr w:rsidR="00EF2D3C" w14:paraId="1A4B73FA" w14:textId="77777777">
        <w:trPr>
          <w:trHeight w:val="221"/>
        </w:trPr>
        <w:tc>
          <w:tcPr>
            <w:tcW w:w="5599" w:type="dxa"/>
            <w:tcBorders>
              <w:bottom w:val="single" w:sz="6" w:space="0" w:color="000000"/>
            </w:tcBorders>
          </w:tcPr>
          <w:p w14:paraId="1E74AE71" w14:textId="77777777" w:rsidR="00EF2D3C" w:rsidRDefault="00E32244">
            <w:pPr>
              <w:pStyle w:val="TableParagraph"/>
              <w:spacing w:before="18" w:line="183" w:lineRule="exact"/>
              <w:ind w:left="65"/>
              <w:jc w:val="left"/>
              <w:rPr>
                <w:sz w:val="16"/>
              </w:rPr>
            </w:pPr>
            <w:r>
              <w:rPr>
                <w:sz w:val="16"/>
              </w:rPr>
              <w:t>Intangible produced assets (amortisation)</w:t>
            </w:r>
          </w:p>
        </w:tc>
        <w:tc>
          <w:tcPr>
            <w:tcW w:w="3296" w:type="dxa"/>
            <w:tcBorders>
              <w:bottom w:val="single" w:sz="6" w:space="0" w:color="000000"/>
            </w:tcBorders>
          </w:tcPr>
          <w:p w14:paraId="7D54EFC0" w14:textId="77777777" w:rsidR="00EF2D3C" w:rsidRDefault="00E32244">
            <w:pPr>
              <w:pStyle w:val="TableParagraph"/>
              <w:spacing w:before="18" w:line="183" w:lineRule="exact"/>
              <w:ind w:right="206"/>
              <w:rPr>
                <w:sz w:val="16"/>
              </w:rPr>
            </w:pPr>
            <w:r>
              <w:rPr>
                <w:sz w:val="16"/>
              </w:rPr>
              <w:t>1 471</w:t>
            </w:r>
          </w:p>
        </w:tc>
        <w:tc>
          <w:tcPr>
            <w:tcW w:w="754" w:type="dxa"/>
            <w:tcBorders>
              <w:bottom w:val="single" w:sz="6" w:space="0" w:color="000000"/>
            </w:tcBorders>
          </w:tcPr>
          <w:p w14:paraId="3E7E9CA0" w14:textId="77777777" w:rsidR="00EF2D3C" w:rsidRDefault="00E32244">
            <w:pPr>
              <w:pStyle w:val="TableParagraph"/>
              <w:spacing w:before="18" w:line="183" w:lineRule="exact"/>
              <w:ind w:right="53"/>
              <w:rPr>
                <w:sz w:val="16"/>
              </w:rPr>
            </w:pPr>
            <w:r>
              <w:rPr>
                <w:sz w:val="16"/>
              </w:rPr>
              <w:t>1 554</w:t>
            </w:r>
          </w:p>
        </w:tc>
      </w:tr>
      <w:tr w:rsidR="00EF2D3C" w14:paraId="764D8D4F" w14:textId="77777777">
        <w:trPr>
          <w:trHeight w:val="224"/>
        </w:trPr>
        <w:tc>
          <w:tcPr>
            <w:tcW w:w="5599" w:type="dxa"/>
            <w:tcBorders>
              <w:top w:val="single" w:sz="6" w:space="0" w:color="000000"/>
              <w:bottom w:val="single" w:sz="12" w:space="0" w:color="000000"/>
            </w:tcBorders>
          </w:tcPr>
          <w:p w14:paraId="5BAD0D18" w14:textId="77777777" w:rsidR="00EF2D3C" w:rsidRDefault="00E32244">
            <w:pPr>
              <w:pStyle w:val="TableParagraph"/>
              <w:spacing w:before="20"/>
              <w:ind w:left="65"/>
              <w:jc w:val="left"/>
              <w:rPr>
                <w:b/>
                <w:sz w:val="16"/>
              </w:rPr>
            </w:pPr>
            <w:r>
              <w:rPr>
                <w:b/>
                <w:sz w:val="16"/>
              </w:rPr>
              <w:t>Total depreciation and amortisation</w:t>
            </w:r>
          </w:p>
        </w:tc>
        <w:tc>
          <w:tcPr>
            <w:tcW w:w="3296" w:type="dxa"/>
            <w:tcBorders>
              <w:top w:val="single" w:sz="6" w:space="0" w:color="000000"/>
              <w:bottom w:val="single" w:sz="12" w:space="0" w:color="000000"/>
            </w:tcBorders>
          </w:tcPr>
          <w:p w14:paraId="18DC324E" w14:textId="77777777" w:rsidR="00EF2D3C" w:rsidRDefault="00E32244">
            <w:pPr>
              <w:pStyle w:val="TableParagraph"/>
              <w:spacing w:before="20"/>
              <w:ind w:right="206"/>
              <w:rPr>
                <w:b/>
                <w:sz w:val="16"/>
              </w:rPr>
            </w:pPr>
            <w:r>
              <w:rPr>
                <w:b/>
                <w:sz w:val="16"/>
              </w:rPr>
              <w:t>18 718</w:t>
            </w:r>
          </w:p>
        </w:tc>
        <w:tc>
          <w:tcPr>
            <w:tcW w:w="754" w:type="dxa"/>
            <w:tcBorders>
              <w:top w:val="single" w:sz="6" w:space="0" w:color="000000"/>
              <w:bottom w:val="single" w:sz="12" w:space="0" w:color="000000"/>
            </w:tcBorders>
          </w:tcPr>
          <w:p w14:paraId="528292FB" w14:textId="77777777" w:rsidR="00EF2D3C" w:rsidRDefault="00E32244">
            <w:pPr>
              <w:pStyle w:val="TableParagraph"/>
              <w:spacing w:before="20"/>
              <w:ind w:right="53"/>
              <w:rPr>
                <w:b/>
                <w:sz w:val="16"/>
              </w:rPr>
            </w:pPr>
            <w:r>
              <w:rPr>
                <w:b/>
                <w:sz w:val="16"/>
              </w:rPr>
              <w:t>13 358</w:t>
            </w:r>
          </w:p>
        </w:tc>
      </w:tr>
    </w:tbl>
    <w:p w14:paraId="1832FFA5" w14:textId="77777777" w:rsidR="00EF2D3C" w:rsidRDefault="00E32244">
      <w:pPr>
        <w:spacing w:before="61"/>
        <w:ind w:left="832"/>
        <w:rPr>
          <w:i/>
          <w:sz w:val="14"/>
        </w:rPr>
      </w:pPr>
      <w:r>
        <w:rPr>
          <w:i/>
          <w:color w:val="4471C4"/>
          <w:sz w:val="14"/>
        </w:rPr>
        <w:t>Note:</w:t>
      </w:r>
    </w:p>
    <w:p w14:paraId="77861ECD" w14:textId="77777777" w:rsidR="00EF2D3C" w:rsidRDefault="00E32244">
      <w:pPr>
        <w:tabs>
          <w:tab w:val="left" w:pos="1229"/>
        </w:tabs>
        <w:ind w:left="1229" w:right="433" w:hanging="397"/>
        <w:rPr>
          <w:i/>
          <w:sz w:val="14"/>
        </w:rPr>
      </w:pPr>
      <w:r>
        <w:rPr>
          <w:i/>
          <w:color w:val="4471C4"/>
          <w:sz w:val="14"/>
        </w:rPr>
        <w:t>(a)</w:t>
      </w:r>
      <w:r>
        <w:rPr>
          <w:i/>
          <w:color w:val="4471C4"/>
          <w:sz w:val="14"/>
        </w:rPr>
        <w:tab/>
      </w:r>
      <w:r>
        <w:rPr>
          <w:i/>
          <w:color w:val="4471C4"/>
          <w:sz w:val="14"/>
        </w:rPr>
        <w:t xml:space="preserve">Of the amounts included in ‘buildings’, and ‘infrastructure’ categories, $XXX [$XXX in 20X1] and $XXX [$XXX in 20X1] respectively related to assets contracted under the public private partnership (PPP) arrangements. </w:t>
      </w:r>
      <w:r>
        <w:rPr>
          <w:i/>
          <w:color w:val="C00000"/>
          <w:sz w:val="14"/>
        </w:rPr>
        <w:t>[Recommendation 13 PAEC Report</w:t>
      </w:r>
      <w:r>
        <w:rPr>
          <w:i/>
          <w:color w:val="C00000"/>
          <w:spacing w:val="-4"/>
          <w:sz w:val="14"/>
        </w:rPr>
        <w:t xml:space="preserve"> </w:t>
      </w:r>
      <w:r>
        <w:rPr>
          <w:i/>
          <w:color w:val="C00000"/>
          <w:sz w:val="14"/>
        </w:rPr>
        <w:t>115]</w:t>
      </w:r>
    </w:p>
    <w:p w14:paraId="6F5891B6" w14:textId="77777777" w:rsidR="00EF2D3C" w:rsidRDefault="00EF2D3C">
      <w:pPr>
        <w:pStyle w:val="BodyText"/>
        <w:spacing w:before="10"/>
        <w:rPr>
          <w:i/>
          <w:sz w:val="13"/>
        </w:rPr>
      </w:pPr>
    </w:p>
    <w:p w14:paraId="33DADB0B" w14:textId="77777777" w:rsidR="00EF2D3C" w:rsidRDefault="00E32244">
      <w:pPr>
        <w:pStyle w:val="BodyText"/>
        <w:spacing w:line="264" w:lineRule="auto"/>
        <w:ind w:left="832" w:right="662"/>
      </w:pPr>
      <w:r>
        <w:t>All</w:t>
      </w:r>
      <w:r>
        <w:t xml:space="preserve"> infrastructure assets, buildings, plant and equipment and other non-financial physical assets that have finite useful lives, are depreciated. The exceptions to this rule include items under assets held for sale, land and investment properties.</w:t>
      </w:r>
    </w:p>
    <w:p w14:paraId="6E120C6F" w14:textId="77777777" w:rsidR="00EF2D3C" w:rsidRDefault="00E32244">
      <w:pPr>
        <w:pStyle w:val="BodyText"/>
        <w:spacing w:before="160" w:line="264" w:lineRule="auto"/>
        <w:ind w:left="832" w:right="424"/>
      </w:pPr>
      <w:r>
        <w:t xml:space="preserve">Depreciation is generally calculated on a straight-line basis, at rates that allocate the asset’s value, less any estimated residual value, over its estimated useful life. </w:t>
      </w:r>
      <w:r>
        <w:rPr>
          <w:color w:val="C00000"/>
          <w:sz w:val="16"/>
        </w:rPr>
        <w:t xml:space="preserve">[AASB 116.73(b)] </w:t>
      </w:r>
      <w:r>
        <w:t xml:space="preserve">Typical estimated useful lives for the different asset classes for </w:t>
      </w:r>
      <w:r>
        <w:t>current and prior years are included in the table below:</w:t>
      </w:r>
    </w:p>
    <w:p w14:paraId="4573FD8D" w14:textId="77777777" w:rsidR="00EF2D3C" w:rsidRDefault="00E32244">
      <w:pPr>
        <w:pStyle w:val="Heading6"/>
        <w:spacing w:before="161"/>
        <w:ind w:left="9882"/>
      </w:pPr>
      <w:r>
        <w:rPr>
          <w:color w:val="404040"/>
        </w:rPr>
        <w:t>(years)</w:t>
      </w:r>
    </w:p>
    <w:p w14:paraId="0DD2F48D" w14:textId="77777777" w:rsidR="00EF2D3C" w:rsidRDefault="00EF2D3C">
      <w:pPr>
        <w:pStyle w:val="BodyText"/>
        <w:spacing w:before="11"/>
        <w:rPr>
          <w:b/>
          <w:sz w:val="6"/>
        </w:rPr>
      </w:pPr>
    </w:p>
    <w:tbl>
      <w:tblPr>
        <w:tblW w:w="0" w:type="auto"/>
        <w:tblInd w:w="832" w:type="dxa"/>
        <w:tblLayout w:type="fixed"/>
        <w:tblCellMar>
          <w:left w:w="0" w:type="dxa"/>
          <w:right w:w="0" w:type="dxa"/>
        </w:tblCellMar>
        <w:tblLook w:val="01E0" w:firstRow="1" w:lastRow="1" w:firstColumn="1" w:lastColumn="1" w:noHBand="0" w:noVBand="0"/>
      </w:tblPr>
      <w:tblGrid>
        <w:gridCol w:w="6447"/>
        <w:gridCol w:w="3201"/>
      </w:tblGrid>
      <w:tr w:rsidR="00EF2D3C" w14:paraId="6C3D1C98" w14:textId="77777777">
        <w:trPr>
          <w:trHeight w:val="264"/>
        </w:trPr>
        <w:tc>
          <w:tcPr>
            <w:tcW w:w="6447" w:type="dxa"/>
            <w:shd w:val="clear" w:color="auto" w:fill="000000"/>
          </w:tcPr>
          <w:p w14:paraId="70FC6F08" w14:textId="77777777" w:rsidR="00EF2D3C" w:rsidRDefault="00E32244">
            <w:pPr>
              <w:pStyle w:val="TableParagraph"/>
              <w:spacing w:before="42"/>
              <w:ind w:left="64"/>
              <w:jc w:val="left"/>
              <w:rPr>
                <w:i/>
                <w:sz w:val="16"/>
              </w:rPr>
            </w:pPr>
            <w:r>
              <w:rPr>
                <w:i/>
                <w:color w:val="FFFFFF"/>
                <w:sz w:val="16"/>
              </w:rPr>
              <w:t>Asset</w:t>
            </w:r>
          </w:p>
        </w:tc>
        <w:tc>
          <w:tcPr>
            <w:tcW w:w="3201" w:type="dxa"/>
            <w:shd w:val="clear" w:color="auto" w:fill="000000"/>
          </w:tcPr>
          <w:p w14:paraId="1F3C6D62" w14:textId="77777777" w:rsidR="00EF2D3C" w:rsidRDefault="00E32244">
            <w:pPr>
              <w:pStyle w:val="TableParagraph"/>
              <w:spacing w:before="42"/>
              <w:ind w:right="51"/>
              <w:rPr>
                <w:i/>
                <w:sz w:val="16"/>
              </w:rPr>
            </w:pPr>
            <w:r>
              <w:rPr>
                <w:i/>
                <w:color w:val="FFFFFF"/>
                <w:sz w:val="16"/>
              </w:rPr>
              <w:t>Useful life</w:t>
            </w:r>
          </w:p>
        </w:tc>
      </w:tr>
      <w:tr w:rsidR="00EF2D3C" w14:paraId="6429C010" w14:textId="77777777">
        <w:trPr>
          <w:trHeight w:val="226"/>
        </w:trPr>
        <w:tc>
          <w:tcPr>
            <w:tcW w:w="6447" w:type="dxa"/>
          </w:tcPr>
          <w:p w14:paraId="7F7EE4CE" w14:textId="77777777" w:rsidR="00EF2D3C" w:rsidRDefault="00E32244">
            <w:pPr>
              <w:pStyle w:val="TableParagraph"/>
              <w:spacing w:before="20"/>
              <w:ind w:left="64"/>
              <w:jc w:val="left"/>
              <w:rPr>
                <w:sz w:val="16"/>
              </w:rPr>
            </w:pPr>
            <w:r>
              <w:rPr>
                <w:sz w:val="16"/>
              </w:rPr>
              <w:t>Buildings:</w:t>
            </w:r>
          </w:p>
        </w:tc>
        <w:tc>
          <w:tcPr>
            <w:tcW w:w="3201" w:type="dxa"/>
          </w:tcPr>
          <w:p w14:paraId="421CC120" w14:textId="77777777" w:rsidR="00EF2D3C" w:rsidRDefault="00E32244">
            <w:pPr>
              <w:pStyle w:val="TableParagraph"/>
              <w:spacing w:before="20"/>
              <w:ind w:right="50"/>
              <w:rPr>
                <w:sz w:val="16"/>
              </w:rPr>
            </w:pPr>
            <w:r>
              <w:rPr>
                <w:sz w:val="16"/>
              </w:rPr>
              <w:t>20 to 100</w:t>
            </w:r>
          </w:p>
        </w:tc>
      </w:tr>
      <w:tr w:rsidR="00EF2D3C" w14:paraId="5D75F96F" w14:textId="77777777">
        <w:trPr>
          <w:trHeight w:val="222"/>
        </w:trPr>
        <w:tc>
          <w:tcPr>
            <w:tcW w:w="6447" w:type="dxa"/>
            <w:tcBorders>
              <w:bottom w:val="single" w:sz="6" w:space="0" w:color="000000"/>
            </w:tcBorders>
          </w:tcPr>
          <w:p w14:paraId="30BA250B" w14:textId="77777777" w:rsidR="00EF2D3C" w:rsidRDefault="00E32244">
            <w:pPr>
              <w:pStyle w:val="TableParagraph"/>
              <w:spacing w:before="17"/>
              <w:ind w:left="235"/>
              <w:jc w:val="left"/>
              <w:rPr>
                <w:sz w:val="16"/>
              </w:rPr>
            </w:pPr>
            <w:r>
              <w:rPr>
                <w:sz w:val="16"/>
              </w:rPr>
              <w:t>leasehold buildings</w:t>
            </w:r>
          </w:p>
        </w:tc>
        <w:tc>
          <w:tcPr>
            <w:tcW w:w="3201" w:type="dxa"/>
            <w:tcBorders>
              <w:bottom w:val="single" w:sz="6" w:space="0" w:color="000000"/>
            </w:tcBorders>
          </w:tcPr>
          <w:p w14:paraId="702BDACE" w14:textId="77777777" w:rsidR="00EF2D3C" w:rsidRDefault="00E32244">
            <w:pPr>
              <w:pStyle w:val="TableParagraph"/>
              <w:spacing w:before="17"/>
              <w:ind w:right="50"/>
              <w:rPr>
                <w:sz w:val="16"/>
              </w:rPr>
            </w:pPr>
            <w:r>
              <w:rPr>
                <w:sz w:val="16"/>
              </w:rPr>
              <w:t>2 to 60</w:t>
            </w:r>
          </w:p>
        </w:tc>
      </w:tr>
      <w:tr w:rsidR="00EF2D3C" w14:paraId="5B22B0EC" w14:textId="77777777">
        <w:trPr>
          <w:trHeight w:val="225"/>
        </w:trPr>
        <w:tc>
          <w:tcPr>
            <w:tcW w:w="6447" w:type="dxa"/>
            <w:tcBorders>
              <w:top w:val="single" w:sz="6" w:space="0" w:color="000000"/>
            </w:tcBorders>
          </w:tcPr>
          <w:p w14:paraId="11EF070C" w14:textId="77777777" w:rsidR="00EF2D3C" w:rsidRDefault="00E32244">
            <w:pPr>
              <w:pStyle w:val="TableParagraph"/>
              <w:spacing w:before="20"/>
              <w:ind w:left="64"/>
              <w:jc w:val="left"/>
              <w:rPr>
                <w:sz w:val="16"/>
              </w:rPr>
            </w:pPr>
            <w:r>
              <w:rPr>
                <w:sz w:val="16"/>
              </w:rPr>
              <w:t>Infrastructure systems:</w:t>
            </w:r>
          </w:p>
        </w:tc>
        <w:tc>
          <w:tcPr>
            <w:tcW w:w="3201" w:type="dxa"/>
            <w:tcBorders>
              <w:top w:val="single" w:sz="6" w:space="0" w:color="000000"/>
            </w:tcBorders>
          </w:tcPr>
          <w:p w14:paraId="19EE042B" w14:textId="77777777" w:rsidR="00EF2D3C" w:rsidRDefault="00EF2D3C">
            <w:pPr>
              <w:pStyle w:val="TableParagraph"/>
              <w:jc w:val="left"/>
              <w:rPr>
                <w:rFonts w:ascii="Times New Roman"/>
                <w:sz w:val="16"/>
              </w:rPr>
            </w:pPr>
          </w:p>
        </w:tc>
      </w:tr>
      <w:tr w:rsidR="00EF2D3C" w14:paraId="19DC6192" w14:textId="77777777">
        <w:trPr>
          <w:trHeight w:val="224"/>
        </w:trPr>
        <w:tc>
          <w:tcPr>
            <w:tcW w:w="6447" w:type="dxa"/>
          </w:tcPr>
          <w:p w14:paraId="5CEA3CA0" w14:textId="77777777" w:rsidR="00EF2D3C" w:rsidRDefault="00E32244">
            <w:pPr>
              <w:pStyle w:val="TableParagraph"/>
              <w:spacing w:before="17"/>
              <w:ind w:left="235"/>
              <w:jc w:val="left"/>
              <w:rPr>
                <w:sz w:val="16"/>
              </w:rPr>
            </w:pPr>
            <w:r>
              <w:rPr>
                <w:sz w:val="16"/>
              </w:rPr>
              <w:t>water infrastructure – storage facilities</w:t>
            </w:r>
          </w:p>
        </w:tc>
        <w:tc>
          <w:tcPr>
            <w:tcW w:w="3201" w:type="dxa"/>
          </w:tcPr>
          <w:p w14:paraId="2124BFBC" w14:textId="77777777" w:rsidR="00EF2D3C" w:rsidRDefault="00E32244">
            <w:pPr>
              <w:pStyle w:val="TableParagraph"/>
              <w:spacing w:before="17"/>
              <w:ind w:right="50"/>
              <w:rPr>
                <w:sz w:val="16"/>
              </w:rPr>
            </w:pPr>
            <w:r>
              <w:rPr>
                <w:sz w:val="16"/>
              </w:rPr>
              <w:t>25 to 300</w:t>
            </w:r>
          </w:p>
        </w:tc>
      </w:tr>
      <w:tr w:rsidR="00EF2D3C" w14:paraId="085BFCCF" w14:textId="77777777">
        <w:trPr>
          <w:trHeight w:val="224"/>
        </w:trPr>
        <w:tc>
          <w:tcPr>
            <w:tcW w:w="6447" w:type="dxa"/>
          </w:tcPr>
          <w:p w14:paraId="3697E273" w14:textId="77777777" w:rsidR="00EF2D3C" w:rsidRDefault="00E32244">
            <w:pPr>
              <w:pStyle w:val="TableParagraph"/>
              <w:spacing w:before="18"/>
              <w:ind w:left="235"/>
              <w:jc w:val="left"/>
              <w:rPr>
                <w:sz w:val="16"/>
              </w:rPr>
            </w:pPr>
            <w:r>
              <w:rPr>
                <w:sz w:val="16"/>
              </w:rPr>
              <w:t>water infrastructure – other</w:t>
            </w:r>
          </w:p>
        </w:tc>
        <w:tc>
          <w:tcPr>
            <w:tcW w:w="3201" w:type="dxa"/>
          </w:tcPr>
          <w:p w14:paraId="7BD72965" w14:textId="77777777" w:rsidR="00EF2D3C" w:rsidRDefault="00E32244">
            <w:pPr>
              <w:pStyle w:val="TableParagraph"/>
              <w:spacing w:before="18"/>
              <w:ind w:right="50"/>
              <w:rPr>
                <w:sz w:val="16"/>
              </w:rPr>
            </w:pPr>
            <w:r>
              <w:rPr>
                <w:sz w:val="16"/>
              </w:rPr>
              <w:t>25 to 100</w:t>
            </w:r>
          </w:p>
        </w:tc>
      </w:tr>
      <w:tr w:rsidR="00EF2D3C" w14:paraId="2A0B56F5" w14:textId="77777777">
        <w:trPr>
          <w:trHeight w:val="223"/>
        </w:trPr>
        <w:tc>
          <w:tcPr>
            <w:tcW w:w="6447" w:type="dxa"/>
          </w:tcPr>
          <w:p w14:paraId="4BFE4114" w14:textId="77777777" w:rsidR="00EF2D3C" w:rsidRDefault="00E32244">
            <w:pPr>
              <w:pStyle w:val="TableParagraph"/>
              <w:spacing w:before="17"/>
              <w:ind w:left="235"/>
              <w:jc w:val="left"/>
              <w:rPr>
                <w:sz w:val="16"/>
              </w:rPr>
            </w:pPr>
            <w:r>
              <w:rPr>
                <w:sz w:val="16"/>
              </w:rPr>
              <w:t>rail infrastructure</w:t>
            </w:r>
          </w:p>
        </w:tc>
        <w:tc>
          <w:tcPr>
            <w:tcW w:w="3201" w:type="dxa"/>
          </w:tcPr>
          <w:p w14:paraId="741378B9" w14:textId="77777777" w:rsidR="00EF2D3C" w:rsidRDefault="00E32244">
            <w:pPr>
              <w:pStyle w:val="TableParagraph"/>
              <w:spacing w:before="17"/>
              <w:ind w:right="50"/>
              <w:rPr>
                <w:sz w:val="16"/>
              </w:rPr>
            </w:pPr>
            <w:r>
              <w:rPr>
                <w:sz w:val="16"/>
              </w:rPr>
              <w:t>2 to 50</w:t>
            </w:r>
          </w:p>
        </w:tc>
      </w:tr>
      <w:tr w:rsidR="00EF2D3C" w14:paraId="67E0738B" w14:textId="77777777">
        <w:trPr>
          <w:trHeight w:val="222"/>
        </w:trPr>
        <w:tc>
          <w:tcPr>
            <w:tcW w:w="6447" w:type="dxa"/>
            <w:tcBorders>
              <w:bottom w:val="single" w:sz="6" w:space="0" w:color="000000"/>
            </w:tcBorders>
          </w:tcPr>
          <w:p w14:paraId="1013B153" w14:textId="77777777" w:rsidR="00EF2D3C" w:rsidRDefault="00E32244">
            <w:pPr>
              <w:pStyle w:val="TableParagraph"/>
              <w:spacing w:before="17"/>
              <w:ind w:left="235"/>
              <w:jc w:val="left"/>
              <w:rPr>
                <w:sz w:val="16"/>
              </w:rPr>
            </w:pPr>
            <w:r>
              <w:rPr>
                <w:sz w:val="16"/>
              </w:rPr>
              <w:t>other infrastructure</w:t>
            </w:r>
          </w:p>
        </w:tc>
        <w:tc>
          <w:tcPr>
            <w:tcW w:w="3201" w:type="dxa"/>
            <w:tcBorders>
              <w:bottom w:val="single" w:sz="6" w:space="0" w:color="000000"/>
            </w:tcBorders>
          </w:tcPr>
          <w:p w14:paraId="5E867918" w14:textId="77777777" w:rsidR="00EF2D3C" w:rsidRDefault="00E32244">
            <w:pPr>
              <w:pStyle w:val="TableParagraph"/>
              <w:spacing w:before="17"/>
              <w:ind w:right="50"/>
              <w:rPr>
                <w:sz w:val="16"/>
              </w:rPr>
            </w:pPr>
            <w:r>
              <w:rPr>
                <w:sz w:val="16"/>
              </w:rPr>
              <w:t>10 to 32</w:t>
            </w:r>
          </w:p>
        </w:tc>
      </w:tr>
      <w:tr w:rsidR="00EF2D3C" w14:paraId="4D0619D6" w14:textId="77777777">
        <w:trPr>
          <w:trHeight w:val="222"/>
        </w:trPr>
        <w:tc>
          <w:tcPr>
            <w:tcW w:w="6447" w:type="dxa"/>
            <w:tcBorders>
              <w:top w:val="single" w:sz="6" w:space="0" w:color="000000"/>
              <w:bottom w:val="single" w:sz="6" w:space="0" w:color="000000"/>
            </w:tcBorders>
          </w:tcPr>
          <w:p w14:paraId="28BD95EE" w14:textId="77777777" w:rsidR="00EF2D3C" w:rsidRDefault="00E32244">
            <w:pPr>
              <w:pStyle w:val="TableParagraph"/>
              <w:spacing w:before="20" w:line="183" w:lineRule="exact"/>
              <w:ind w:left="64"/>
              <w:jc w:val="left"/>
              <w:rPr>
                <w:sz w:val="16"/>
              </w:rPr>
            </w:pPr>
            <w:r>
              <w:rPr>
                <w:sz w:val="16"/>
              </w:rPr>
              <w:t>Plant, equipment and vehicles (including leased assets)</w:t>
            </w:r>
          </w:p>
        </w:tc>
        <w:tc>
          <w:tcPr>
            <w:tcW w:w="3201" w:type="dxa"/>
            <w:tcBorders>
              <w:top w:val="single" w:sz="6" w:space="0" w:color="000000"/>
              <w:bottom w:val="single" w:sz="6" w:space="0" w:color="000000"/>
            </w:tcBorders>
          </w:tcPr>
          <w:p w14:paraId="0C2D9DA9" w14:textId="77777777" w:rsidR="00EF2D3C" w:rsidRDefault="00E32244">
            <w:pPr>
              <w:pStyle w:val="TableParagraph"/>
              <w:spacing w:before="20" w:line="183" w:lineRule="exact"/>
              <w:ind w:right="50"/>
              <w:rPr>
                <w:sz w:val="16"/>
              </w:rPr>
            </w:pPr>
            <w:r>
              <w:rPr>
                <w:sz w:val="16"/>
              </w:rPr>
              <w:t>3 to 10</w:t>
            </w:r>
          </w:p>
        </w:tc>
      </w:tr>
      <w:tr w:rsidR="00EF2D3C" w14:paraId="53246E13" w14:textId="77777777">
        <w:trPr>
          <w:trHeight w:val="225"/>
        </w:trPr>
        <w:tc>
          <w:tcPr>
            <w:tcW w:w="6447" w:type="dxa"/>
            <w:tcBorders>
              <w:top w:val="single" w:sz="6" w:space="0" w:color="000000"/>
              <w:bottom w:val="single" w:sz="6" w:space="0" w:color="000000"/>
            </w:tcBorders>
          </w:tcPr>
          <w:p w14:paraId="7E19FE7B" w14:textId="77777777" w:rsidR="00EF2D3C" w:rsidRDefault="00E32244">
            <w:pPr>
              <w:pStyle w:val="TableParagraph"/>
              <w:spacing w:before="20"/>
              <w:ind w:left="64"/>
              <w:jc w:val="left"/>
              <w:rPr>
                <w:sz w:val="16"/>
              </w:rPr>
            </w:pPr>
            <w:r>
              <w:rPr>
                <w:sz w:val="16"/>
              </w:rPr>
              <w:t>Road and road networks (including bridges)</w:t>
            </w:r>
          </w:p>
        </w:tc>
        <w:tc>
          <w:tcPr>
            <w:tcW w:w="3201" w:type="dxa"/>
            <w:tcBorders>
              <w:top w:val="single" w:sz="6" w:space="0" w:color="000000"/>
              <w:bottom w:val="single" w:sz="6" w:space="0" w:color="000000"/>
            </w:tcBorders>
          </w:tcPr>
          <w:p w14:paraId="4644A96C" w14:textId="77777777" w:rsidR="00EF2D3C" w:rsidRDefault="00E32244">
            <w:pPr>
              <w:pStyle w:val="TableParagraph"/>
              <w:spacing w:before="20"/>
              <w:ind w:right="50"/>
              <w:rPr>
                <w:sz w:val="16"/>
              </w:rPr>
            </w:pPr>
            <w:r>
              <w:rPr>
                <w:sz w:val="16"/>
              </w:rPr>
              <w:t>60 to 90</w:t>
            </w:r>
          </w:p>
        </w:tc>
      </w:tr>
      <w:tr w:rsidR="00EF2D3C" w14:paraId="098B39FA" w14:textId="77777777">
        <w:trPr>
          <w:trHeight w:val="224"/>
        </w:trPr>
        <w:tc>
          <w:tcPr>
            <w:tcW w:w="6447" w:type="dxa"/>
            <w:tcBorders>
              <w:top w:val="single" w:sz="6" w:space="0" w:color="000000"/>
              <w:bottom w:val="single" w:sz="12" w:space="0" w:color="000000"/>
            </w:tcBorders>
          </w:tcPr>
          <w:p w14:paraId="379FA093" w14:textId="77777777" w:rsidR="00EF2D3C" w:rsidRDefault="00E32244">
            <w:pPr>
              <w:pStyle w:val="TableParagraph"/>
              <w:spacing w:before="20"/>
              <w:ind w:left="64"/>
              <w:jc w:val="left"/>
              <w:rPr>
                <w:sz w:val="16"/>
              </w:rPr>
            </w:pPr>
            <w:r>
              <w:rPr>
                <w:sz w:val="16"/>
              </w:rPr>
              <w:t>Cultural assets (with finite useful lives)</w:t>
            </w:r>
          </w:p>
        </w:tc>
        <w:tc>
          <w:tcPr>
            <w:tcW w:w="3201" w:type="dxa"/>
            <w:tcBorders>
              <w:top w:val="single" w:sz="6" w:space="0" w:color="000000"/>
              <w:bottom w:val="single" w:sz="12" w:space="0" w:color="000000"/>
            </w:tcBorders>
          </w:tcPr>
          <w:p w14:paraId="01E000CC" w14:textId="77777777" w:rsidR="00EF2D3C" w:rsidRDefault="00E32244">
            <w:pPr>
              <w:pStyle w:val="TableParagraph"/>
              <w:spacing w:before="20"/>
              <w:ind w:right="53"/>
              <w:rPr>
                <w:sz w:val="16"/>
              </w:rPr>
            </w:pPr>
            <w:r>
              <w:rPr>
                <w:sz w:val="16"/>
              </w:rPr>
              <w:t>100</w:t>
            </w:r>
          </w:p>
        </w:tc>
      </w:tr>
    </w:tbl>
    <w:p w14:paraId="3D3BD136" w14:textId="77777777" w:rsidR="00EF2D3C" w:rsidRDefault="00E32244">
      <w:pPr>
        <w:pStyle w:val="BodyText"/>
        <w:spacing w:before="160" w:line="264" w:lineRule="auto"/>
        <w:ind w:left="832" w:right="593"/>
      </w:pPr>
      <w:r>
        <w:t xml:space="preserve">The estimated useful lives, residual values and depreciation method are reviewed at the end of each annual reporting period, and adjustments made where appropriate. </w:t>
      </w:r>
      <w:r>
        <w:rPr>
          <w:color w:val="4471C4"/>
        </w:rPr>
        <w:t xml:space="preserve">[The useful lives illustrated in the Model </w:t>
      </w:r>
      <w:r>
        <w:rPr>
          <w:color w:val="4471C4"/>
        </w:rPr>
        <w:t>are for illustrative purposes only. Departments should determine the useful lives of assets.]</w:t>
      </w:r>
    </w:p>
    <w:p w14:paraId="3AD5E797" w14:textId="77777777" w:rsidR="00EF2D3C" w:rsidRDefault="00E32244">
      <w:pPr>
        <w:pStyle w:val="BodyText"/>
        <w:spacing w:before="157" w:line="266" w:lineRule="auto"/>
        <w:ind w:left="832" w:right="362"/>
      </w:pPr>
      <w:r>
        <w:t>Right-of-use assets are generally depreciated over the shorter of the asset’s useful life and the lease term. Where the Department obtains ownership of the underl</w:t>
      </w:r>
      <w:r>
        <w:t>ying leased asset or if the cost of the right-of-use asset reflects that the entity will exercise a purchase option, the entity depreciates the right-of-use asset over its useful life.</w:t>
      </w:r>
    </w:p>
    <w:p w14:paraId="3B225463" w14:textId="77777777" w:rsidR="00EF2D3C" w:rsidRDefault="00E32244">
      <w:pPr>
        <w:pStyle w:val="BodyText"/>
        <w:spacing w:before="158"/>
        <w:ind w:left="832"/>
      </w:pPr>
      <w:r>
        <w:t>Leasehold improvements are depreciated over the shorter of the lease te</w:t>
      </w:r>
      <w:r>
        <w:t>rm and their useful lives.</w:t>
      </w:r>
    </w:p>
    <w:p w14:paraId="2F0C2D36" w14:textId="77777777" w:rsidR="00EF2D3C" w:rsidRDefault="00E32244">
      <w:pPr>
        <w:pStyle w:val="BodyText"/>
        <w:spacing w:before="177" w:line="264" w:lineRule="auto"/>
        <w:ind w:left="832" w:right="583"/>
        <w:rPr>
          <w:sz w:val="16"/>
        </w:rPr>
      </w:pPr>
      <w:r>
        <w:rPr>
          <w:b/>
        </w:rPr>
        <w:t>Indefinite life assets</w:t>
      </w:r>
      <w:r>
        <w:t>: Land, earthworks, land under declared roads, and core cultural assets, which are considered to have an indefinite life, are not depreciated. Depreciation is not recognised in respect of these assets because their service potential has not, in any materia</w:t>
      </w:r>
      <w:r>
        <w:t xml:space="preserve">l sense, been consumed during the reporting period. </w:t>
      </w:r>
      <w:r>
        <w:rPr>
          <w:color w:val="C00000"/>
          <w:sz w:val="16"/>
        </w:rPr>
        <w:t>[AASB 1051.11]</w:t>
      </w:r>
    </w:p>
    <w:p w14:paraId="012F42E5" w14:textId="77777777" w:rsidR="00EF2D3C" w:rsidRDefault="00EF2D3C">
      <w:pPr>
        <w:spacing w:line="264" w:lineRule="auto"/>
        <w:rPr>
          <w:sz w:val="16"/>
        </w:rPr>
        <w:sectPr w:rsidR="00EF2D3C">
          <w:headerReference w:type="default" r:id="rId32"/>
          <w:footerReference w:type="default" r:id="rId33"/>
          <w:pgSz w:w="11910" w:h="16840"/>
          <w:pgMar w:top="820" w:right="780" w:bottom="700" w:left="300" w:header="629" w:footer="519" w:gutter="0"/>
          <w:cols w:space="720"/>
        </w:sectPr>
      </w:pPr>
    </w:p>
    <w:p w14:paraId="0D25E93E" w14:textId="77777777" w:rsidR="00EF2D3C" w:rsidRDefault="00EF2D3C">
      <w:pPr>
        <w:pStyle w:val="BodyText"/>
        <w:rPr>
          <w:sz w:val="20"/>
        </w:rPr>
      </w:pPr>
    </w:p>
    <w:p w14:paraId="02719CC9" w14:textId="77777777" w:rsidR="00EF2D3C" w:rsidRDefault="00EF2D3C">
      <w:pPr>
        <w:pStyle w:val="BodyText"/>
        <w:rPr>
          <w:sz w:val="20"/>
        </w:rPr>
      </w:pPr>
    </w:p>
    <w:p w14:paraId="5B987EE8" w14:textId="77777777" w:rsidR="00EF2D3C" w:rsidRDefault="00EF2D3C">
      <w:pPr>
        <w:pStyle w:val="BodyText"/>
        <w:spacing w:before="10"/>
        <w:rPr>
          <w:sz w:val="15"/>
        </w:rPr>
      </w:pPr>
    </w:p>
    <w:p w14:paraId="04496F1B" w14:textId="77777777" w:rsidR="00EF2D3C" w:rsidRDefault="00EF2D3C">
      <w:pPr>
        <w:rPr>
          <w:sz w:val="15"/>
        </w:rPr>
        <w:sectPr w:rsidR="00EF2D3C">
          <w:footerReference w:type="default" r:id="rId34"/>
          <w:pgSz w:w="11910" w:h="16840"/>
          <w:pgMar w:top="820" w:right="780" w:bottom="700" w:left="300" w:header="629" w:footer="519" w:gutter="0"/>
          <w:cols w:space="720"/>
        </w:sectPr>
      </w:pPr>
    </w:p>
    <w:p w14:paraId="1037FEF5" w14:textId="77777777" w:rsidR="00EF2D3C" w:rsidRDefault="00E32244">
      <w:pPr>
        <w:spacing w:before="94"/>
        <w:ind w:left="832"/>
        <w:rPr>
          <w:b/>
          <w:sz w:val="16"/>
        </w:rPr>
      </w:pPr>
      <w:r>
        <w:rPr>
          <w:rFonts w:ascii="Times New Roman" w:hAnsi="Times New Roman"/>
          <w:strike/>
          <w:color w:val="D13438"/>
          <w:spacing w:val="-56"/>
        </w:rPr>
        <w:t xml:space="preserve"> </w:t>
      </w:r>
      <w:r>
        <w:rPr>
          <w:b/>
          <w:strike/>
          <w:color w:val="D13438"/>
        </w:rPr>
        <w:t xml:space="preserve">Carrying values by ‘purpose’ groups </w:t>
      </w:r>
      <w:r>
        <w:rPr>
          <w:b/>
          <w:strike/>
          <w:color w:val="D13438"/>
          <w:position w:val="8"/>
          <w:sz w:val="14"/>
        </w:rPr>
        <w:t>(a)</w:t>
      </w:r>
      <w:r>
        <w:rPr>
          <w:b/>
          <w:strike/>
          <w:color w:val="D13438"/>
          <w:sz w:val="14"/>
        </w:rPr>
        <w:t xml:space="preserve"> </w:t>
      </w:r>
      <w:r>
        <w:rPr>
          <w:b/>
          <w:strike/>
          <w:color w:val="D13438"/>
          <w:sz w:val="16"/>
        </w:rPr>
        <w:t>[FRD 103H]</w:t>
      </w:r>
    </w:p>
    <w:p w14:paraId="4F3CAD8F" w14:textId="77777777" w:rsidR="00EF2D3C" w:rsidRDefault="00E32244">
      <w:pPr>
        <w:pStyle w:val="BodyText"/>
        <w:rPr>
          <w:b/>
          <w:sz w:val="20"/>
        </w:rPr>
      </w:pPr>
      <w:r>
        <w:br w:type="column"/>
      </w:r>
    </w:p>
    <w:p w14:paraId="65DB1566" w14:textId="77777777" w:rsidR="00EF2D3C" w:rsidRDefault="00EF2D3C">
      <w:pPr>
        <w:pStyle w:val="BodyText"/>
        <w:spacing w:before="9"/>
        <w:rPr>
          <w:b/>
          <w:sz w:val="26"/>
        </w:rPr>
      </w:pPr>
    </w:p>
    <w:p w14:paraId="20D0CAB7" w14:textId="77777777" w:rsidR="00EF2D3C" w:rsidRDefault="00E32244">
      <w:pPr>
        <w:pStyle w:val="Heading6"/>
        <w:spacing w:before="0"/>
      </w:pPr>
      <w:r>
        <w:rPr>
          <w:strike/>
          <w:color w:val="D13438"/>
        </w:rPr>
        <w:t>($ thousand)</w:t>
      </w:r>
    </w:p>
    <w:p w14:paraId="04FD8E19" w14:textId="77777777" w:rsidR="00EF2D3C" w:rsidRDefault="00EF2D3C">
      <w:pPr>
        <w:sectPr w:rsidR="00EF2D3C">
          <w:type w:val="continuous"/>
          <w:pgSz w:w="11910" w:h="16840"/>
          <w:pgMar w:top="1580" w:right="780" w:bottom="540" w:left="300" w:header="720" w:footer="720" w:gutter="0"/>
          <w:cols w:num="2" w:space="720" w:equalWidth="0">
            <w:col w:w="5857" w:space="2703"/>
            <w:col w:w="2270"/>
          </w:cols>
        </w:sectPr>
      </w:pPr>
    </w:p>
    <w:p w14:paraId="0E4110BA" w14:textId="77777777" w:rsidR="00EF2D3C" w:rsidRDefault="00E32244">
      <w:pPr>
        <w:pStyle w:val="BodyText"/>
        <w:spacing w:before="10"/>
        <w:rPr>
          <w:b/>
          <w:sz w:val="6"/>
        </w:rPr>
      </w:pPr>
      <w:r>
        <w:pict w14:anchorId="053B4950">
          <v:line id="_x0000_s1066" style="position:absolute;z-index:251640320;mso-position-horizontal-relative:page;mso-position-vertical-relative:page" from="567.35pt,56.65pt" to="567.35pt,343.15pt" strokeweight=".72pt">
            <w10:wrap anchorx="page" anchory="page"/>
          </v:line>
        </w:pict>
      </w:r>
    </w:p>
    <w:tbl>
      <w:tblPr>
        <w:tblW w:w="0" w:type="auto"/>
        <w:tblInd w:w="832" w:type="dxa"/>
        <w:tblLayout w:type="fixed"/>
        <w:tblCellMar>
          <w:left w:w="0" w:type="dxa"/>
          <w:right w:w="0" w:type="dxa"/>
        </w:tblCellMar>
        <w:tblLook w:val="01E0" w:firstRow="1" w:lastRow="1" w:firstColumn="1" w:lastColumn="1" w:noHBand="0" w:noVBand="0"/>
      </w:tblPr>
      <w:tblGrid>
        <w:gridCol w:w="3980"/>
        <w:gridCol w:w="1242"/>
        <w:gridCol w:w="922"/>
        <w:gridCol w:w="939"/>
        <w:gridCol w:w="864"/>
        <w:gridCol w:w="907"/>
        <w:gridCol w:w="799"/>
      </w:tblGrid>
      <w:tr w:rsidR="00EF2D3C" w14:paraId="3BDA7F74" w14:textId="77777777">
        <w:trPr>
          <w:trHeight w:val="448"/>
        </w:trPr>
        <w:tc>
          <w:tcPr>
            <w:tcW w:w="6144" w:type="dxa"/>
            <w:gridSpan w:val="3"/>
            <w:shd w:val="clear" w:color="auto" w:fill="000000"/>
          </w:tcPr>
          <w:p w14:paraId="712B7986" w14:textId="77777777" w:rsidR="00EF2D3C" w:rsidRDefault="00EF2D3C">
            <w:pPr>
              <w:pStyle w:val="TableParagraph"/>
              <w:spacing w:before="8"/>
              <w:jc w:val="left"/>
              <w:rPr>
                <w:b/>
                <w:sz w:val="19"/>
              </w:rPr>
            </w:pPr>
          </w:p>
          <w:p w14:paraId="2BE1EE3C" w14:textId="77777777" w:rsidR="00EF2D3C" w:rsidRDefault="00E32244">
            <w:pPr>
              <w:pStyle w:val="TableParagraph"/>
              <w:ind w:right="288"/>
              <w:rPr>
                <w:i/>
                <w:sz w:val="16"/>
              </w:rPr>
            </w:pPr>
            <w:r>
              <w:rPr>
                <w:i/>
                <w:strike/>
                <w:color w:val="D13438"/>
                <w:sz w:val="16"/>
              </w:rPr>
              <w:t>Public administration</w:t>
            </w:r>
          </w:p>
        </w:tc>
        <w:tc>
          <w:tcPr>
            <w:tcW w:w="1803" w:type="dxa"/>
            <w:gridSpan w:val="2"/>
            <w:shd w:val="clear" w:color="auto" w:fill="000000"/>
          </w:tcPr>
          <w:p w14:paraId="157D44A6" w14:textId="77777777" w:rsidR="00EF2D3C" w:rsidRDefault="00E32244">
            <w:pPr>
              <w:pStyle w:val="TableParagraph"/>
              <w:spacing w:before="39" w:line="244" w:lineRule="auto"/>
              <w:ind w:left="343" w:right="389" w:hanging="168"/>
              <w:jc w:val="left"/>
              <w:rPr>
                <w:i/>
                <w:sz w:val="16"/>
              </w:rPr>
            </w:pPr>
            <w:r>
              <w:rPr>
                <w:i/>
                <w:strike/>
                <w:color w:val="D13438"/>
                <w:sz w:val="16"/>
              </w:rPr>
              <w:t>Public safety and</w:t>
            </w:r>
            <w:r>
              <w:rPr>
                <w:i/>
                <w:color w:val="D13438"/>
                <w:sz w:val="16"/>
              </w:rPr>
              <w:t xml:space="preserve"> </w:t>
            </w:r>
            <w:r>
              <w:rPr>
                <w:i/>
                <w:strike/>
                <w:color w:val="D13438"/>
                <w:sz w:val="16"/>
              </w:rPr>
              <w:t>environment</w:t>
            </w:r>
          </w:p>
        </w:tc>
        <w:tc>
          <w:tcPr>
            <w:tcW w:w="1706" w:type="dxa"/>
            <w:gridSpan w:val="2"/>
            <w:shd w:val="clear" w:color="auto" w:fill="000000"/>
          </w:tcPr>
          <w:p w14:paraId="01BF4769" w14:textId="77777777" w:rsidR="00EF2D3C" w:rsidRDefault="00EF2D3C">
            <w:pPr>
              <w:pStyle w:val="TableParagraph"/>
              <w:spacing w:before="8"/>
              <w:jc w:val="left"/>
              <w:rPr>
                <w:b/>
                <w:sz w:val="19"/>
              </w:rPr>
            </w:pPr>
          </w:p>
          <w:p w14:paraId="222335FA" w14:textId="77777777" w:rsidR="00EF2D3C" w:rsidRDefault="00E32244">
            <w:pPr>
              <w:pStyle w:val="TableParagraph"/>
              <w:ind w:left="601" w:right="709"/>
              <w:jc w:val="center"/>
              <w:rPr>
                <w:i/>
                <w:sz w:val="16"/>
              </w:rPr>
            </w:pPr>
            <w:r>
              <w:rPr>
                <w:i/>
                <w:strike/>
                <w:color w:val="D13438"/>
                <w:sz w:val="16"/>
              </w:rPr>
              <w:t>Tota</w:t>
            </w:r>
            <w:r>
              <w:rPr>
                <w:i/>
                <w:color w:val="D13438"/>
                <w:sz w:val="16"/>
              </w:rPr>
              <w:t>l</w:t>
            </w:r>
          </w:p>
        </w:tc>
      </w:tr>
      <w:tr w:rsidR="00EF2D3C" w14:paraId="5E93AE50" w14:textId="77777777">
        <w:trPr>
          <w:trHeight w:val="226"/>
        </w:trPr>
        <w:tc>
          <w:tcPr>
            <w:tcW w:w="3980" w:type="dxa"/>
          </w:tcPr>
          <w:p w14:paraId="4858687F" w14:textId="77777777" w:rsidR="00EF2D3C" w:rsidRDefault="00EF2D3C">
            <w:pPr>
              <w:pStyle w:val="TableParagraph"/>
              <w:jc w:val="left"/>
              <w:rPr>
                <w:rFonts w:ascii="Times New Roman"/>
                <w:sz w:val="14"/>
              </w:rPr>
            </w:pPr>
          </w:p>
        </w:tc>
        <w:tc>
          <w:tcPr>
            <w:tcW w:w="1242" w:type="dxa"/>
          </w:tcPr>
          <w:p w14:paraId="02ADA46F" w14:textId="77777777" w:rsidR="00EF2D3C" w:rsidRDefault="00E32244">
            <w:pPr>
              <w:pStyle w:val="TableParagraph"/>
              <w:spacing w:before="20"/>
              <w:ind w:right="165"/>
              <w:rPr>
                <w:sz w:val="16"/>
              </w:rPr>
            </w:pPr>
            <w:r>
              <w:rPr>
                <w:strike/>
                <w:color w:val="D13438"/>
                <w:sz w:val="16"/>
              </w:rPr>
              <w:t>20X2</w:t>
            </w:r>
          </w:p>
        </w:tc>
        <w:tc>
          <w:tcPr>
            <w:tcW w:w="922" w:type="dxa"/>
          </w:tcPr>
          <w:p w14:paraId="5A89F710" w14:textId="77777777" w:rsidR="00EF2D3C" w:rsidRDefault="00E32244">
            <w:pPr>
              <w:pStyle w:val="TableParagraph"/>
              <w:spacing w:before="20"/>
              <w:ind w:right="179"/>
              <w:rPr>
                <w:sz w:val="16"/>
              </w:rPr>
            </w:pPr>
            <w:r>
              <w:rPr>
                <w:strike/>
                <w:color w:val="D13438"/>
                <w:sz w:val="16"/>
              </w:rPr>
              <w:t>20X1</w:t>
            </w:r>
          </w:p>
        </w:tc>
        <w:tc>
          <w:tcPr>
            <w:tcW w:w="939" w:type="dxa"/>
          </w:tcPr>
          <w:p w14:paraId="79D7F841" w14:textId="77777777" w:rsidR="00EF2D3C" w:rsidRDefault="00E32244">
            <w:pPr>
              <w:pStyle w:val="TableParagraph"/>
              <w:spacing w:before="20"/>
              <w:ind w:right="211"/>
              <w:rPr>
                <w:sz w:val="16"/>
              </w:rPr>
            </w:pPr>
            <w:r>
              <w:rPr>
                <w:strike/>
                <w:color w:val="D13438"/>
                <w:sz w:val="16"/>
              </w:rPr>
              <w:t>20X2</w:t>
            </w:r>
          </w:p>
        </w:tc>
        <w:tc>
          <w:tcPr>
            <w:tcW w:w="864" w:type="dxa"/>
          </w:tcPr>
          <w:p w14:paraId="6D5BC57B" w14:textId="77777777" w:rsidR="00EF2D3C" w:rsidRDefault="00E32244">
            <w:pPr>
              <w:pStyle w:val="TableParagraph"/>
              <w:spacing w:before="20"/>
              <w:ind w:right="168"/>
              <w:rPr>
                <w:sz w:val="16"/>
              </w:rPr>
            </w:pPr>
            <w:r>
              <w:rPr>
                <w:strike/>
                <w:color w:val="D13438"/>
                <w:sz w:val="16"/>
              </w:rPr>
              <w:t>20X1</w:t>
            </w:r>
          </w:p>
        </w:tc>
        <w:tc>
          <w:tcPr>
            <w:tcW w:w="907" w:type="dxa"/>
          </w:tcPr>
          <w:p w14:paraId="74B3E0DD" w14:textId="77777777" w:rsidR="00EF2D3C" w:rsidRDefault="00E32244">
            <w:pPr>
              <w:pStyle w:val="TableParagraph"/>
              <w:spacing w:before="20"/>
              <w:ind w:right="167"/>
              <w:rPr>
                <w:sz w:val="16"/>
              </w:rPr>
            </w:pPr>
            <w:r>
              <w:rPr>
                <w:strike/>
                <w:color w:val="D13438"/>
                <w:sz w:val="16"/>
              </w:rPr>
              <w:t>20X2</w:t>
            </w:r>
          </w:p>
        </w:tc>
        <w:tc>
          <w:tcPr>
            <w:tcW w:w="799" w:type="dxa"/>
          </w:tcPr>
          <w:p w14:paraId="33C66EC1" w14:textId="77777777" w:rsidR="00EF2D3C" w:rsidRDefault="00E32244">
            <w:pPr>
              <w:pStyle w:val="TableParagraph"/>
              <w:spacing w:before="20"/>
              <w:ind w:right="59"/>
              <w:rPr>
                <w:sz w:val="16"/>
              </w:rPr>
            </w:pPr>
            <w:r>
              <w:rPr>
                <w:strike/>
                <w:color w:val="D13438"/>
                <w:sz w:val="16"/>
              </w:rPr>
              <w:t>20X1</w:t>
            </w:r>
          </w:p>
        </w:tc>
      </w:tr>
      <w:tr w:rsidR="00EF2D3C" w14:paraId="215279AD" w14:textId="77777777">
        <w:trPr>
          <w:trHeight w:val="221"/>
        </w:trPr>
        <w:tc>
          <w:tcPr>
            <w:tcW w:w="3980" w:type="dxa"/>
          </w:tcPr>
          <w:p w14:paraId="629328D9" w14:textId="77777777" w:rsidR="00EF2D3C" w:rsidRDefault="00E32244">
            <w:pPr>
              <w:pStyle w:val="TableParagraph"/>
              <w:spacing w:before="17"/>
              <w:ind w:left="65"/>
              <w:jc w:val="left"/>
              <w:rPr>
                <w:b/>
                <w:sz w:val="16"/>
              </w:rPr>
            </w:pPr>
            <w:r>
              <w:rPr>
                <w:b/>
                <w:strike/>
                <w:color w:val="D13438"/>
                <w:sz w:val="16"/>
              </w:rPr>
              <w:t>Nature based classification</w:t>
            </w:r>
          </w:p>
        </w:tc>
        <w:tc>
          <w:tcPr>
            <w:tcW w:w="1242" w:type="dxa"/>
          </w:tcPr>
          <w:p w14:paraId="4292FB5A" w14:textId="77777777" w:rsidR="00EF2D3C" w:rsidRDefault="00EF2D3C">
            <w:pPr>
              <w:pStyle w:val="TableParagraph"/>
              <w:jc w:val="left"/>
              <w:rPr>
                <w:rFonts w:ascii="Times New Roman"/>
                <w:sz w:val="14"/>
              </w:rPr>
            </w:pPr>
          </w:p>
        </w:tc>
        <w:tc>
          <w:tcPr>
            <w:tcW w:w="922" w:type="dxa"/>
          </w:tcPr>
          <w:p w14:paraId="1BC18277" w14:textId="77777777" w:rsidR="00EF2D3C" w:rsidRDefault="00EF2D3C">
            <w:pPr>
              <w:pStyle w:val="TableParagraph"/>
              <w:jc w:val="left"/>
              <w:rPr>
                <w:rFonts w:ascii="Times New Roman"/>
                <w:sz w:val="14"/>
              </w:rPr>
            </w:pPr>
          </w:p>
        </w:tc>
        <w:tc>
          <w:tcPr>
            <w:tcW w:w="939" w:type="dxa"/>
          </w:tcPr>
          <w:p w14:paraId="69B6CFBE" w14:textId="77777777" w:rsidR="00EF2D3C" w:rsidRDefault="00EF2D3C">
            <w:pPr>
              <w:pStyle w:val="TableParagraph"/>
              <w:jc w:val="left"/>
              <w:rPr>
                <w:rFonts w:ascii="Times New Roman"/>
                <w:sz w:val="14"/>
              </w:rPr>
            </w:pPr>
          </w:p>
        </w:tc>
        <w:tc>
          <w:tcPr>
            <w:tcW w:w="864" w:type="dxa"/>
          </w:tcPr>
          <w:p w14:paraId="254C94ED" w14:textId="77777777" w:rsidR="00EF2D3C" w:rsidRDefault="00EF2D3C">
            <w:pPr>
              <w:pStyle w:val="TableParagraph"/>
              <w:jc w:val="left"/>
              <w:rPr>
                <w:rFonts w:ascii="Times New Roman"/>
                <w:sz w:val="14"/>
              </w:rPr>
            </w:pPr>
          </w:p>
        </w:tc>
        <w:tc>
          <w:tcPr>
            <w:tcW w:w="907" w:type="dxa"/>
          </w:tcPr>
          <w:p w14:paraId="05FA06F7" w14:textId="77777777" w:rsidR="00EF2D3C" w:rsidRDefault="00EF2D3C">
            <w:pPr>
              <w:pStyle w:val="TableParagraph"/>
              <w:jc w:val="left"/>
              <w:rPr>
                <w:rFonts w:ascii="Times New Roman"/>
                <w:sz w:val="14"/>
              </w:rPr>
            </w:pPr>
          </w:p>
        </w:tc>
        <w:tc>
          <w:tcPr>
            <w:tcW w:w="799" w:type="dxa"/>
          </w:tcPr>
          <w:p w14:paraId="63E9F46A" w14:textId="77777777" w:rsidR="00EF2D3C" w:rsidRDefault="00EF2D3C">
            <w:pPr>
              <w:pStyle w:val="TableParagraph"/>
              <w:jc w:val="left"/>
              <w:rPr>
                <w:rFonts w:ascii="Times New Roman"/>
                <w:sz w:val="14"/>
              </w:rPr>
            </w:pPr>
          </w:p>
        </w:tc>
      </w:tr>
      <w:tr w:rsidR="00EF2D3C" w14:paraId="1D231EF9" w14:textId="77777777">
        <w:trPr>
          <w:trHeight w:val="227"/>
        </w:trPr>
        <w:tc>
          <w:tcPr>
            <w:tcW w:w="3980" w:type="dxa"/>
          </w:tcPr>
          <w:p w14:paraId="74129C4A" w14:textId="77777777" w:rsidR="00EF2D3C" w:rsidRDefault="00E32244">
            <w:pPr>
              <w:pStyle w:val="TableParagraph"/>
              <w:spacing w:before="17"/>
              <w:ind w:left="65"/>
              <w:jc w:val="left"/>
              <w:rPr>
                <w:sz w:val="10"/>
              </w:rPr>
            </w:pPr>
            <w:r>
              <w:rPr>
                <w:strike/>
                <w:color w:val="D13438"/>
                <w:sz w:val="16"/>
              </w:rPr>
              <w:t>Land at fair value</w:t>
            </w:r>
            <w:r>
              <w:rPr>
                <w:color w:val="D13438"/>
                <w:position w:val="6"/>
                <w:sz w:val="16"/>
                <w:u w:val="single" w:color="D13438"/>
              </w:rPr>
              <w:t xml:space="preserve"> </w:t>
            </w:r>
            <w:r>
              <w:rPr>
                <w:color w:val="D13438"/>
                <w:position w:val="6"/>
                <w:sz w:val="10"/>
                <w:u w:val="single" w:color="D13438"/>
              </w:rPr>
              <w:t>(b</w:t>
            </w:r>
            <w:r>
              <w:rPr>
                <w:color w:val="D13438"/>
                <w:position w:val="6"/>
                <w:sz w:val="10"/>
              </w:rPr>
              <w:t>)</w:t>
            </w:r>
          </w:p>
        </w:tc>
        <w:tc>
          <w:tcPr>
            <w:tcW w:w="1242" w:type="dxa"/>
          </w:tcPr>
          <w:p w14:paraId="0902B6CD" w14:textId="77777777" w:rsidR="00EF2D3C" w:rsidRDefault="00E32244">
            <w:pPr>
              <w:pStyle w:val="TableParagraph"/>
              <w:spacing w:before="21"/>
              <w:ind w:right="163"/>
              <w:rPr>
                <w:sz w:val="16"/>
              </w:rPr>
            </w:pPr>
            <w:r>
              <w:rPr>
                <w:strike/>
                <w:color w:val="D13438"/>
                <w:sz w:val="16"/>
              </w:rPr>
              <w:t>2 014</w:t>
            </w:r>
          </w:p>
        </w:tc>
        <w:tc>
          <w:tcPr>
            <w:tcW w:w="922" w:type="dxa"/>
          </w:tcPr>
          <w:p w14:paraId="482B89F3" w14:textId="77777777" w:rsidR="00EF2D3C" w:rsidRDefault="00E32244">
            <w:pPr>
              <w:pStyle w:val="TableParagraph"/>
              <w:spacing w:before="21"/>
              <w:ind w:right="177"/>
              <w:rPr>
                <w:sz w:val="16"/>
              </w:rPr>
            </w:pPr>
            <w:r>
              <w:rPr>
                <w:strike/>
                <w:color w:val="D13438"/>
                <w:sz w:val="16"/>
              </w:rPr>
              <w:t>1 830</w:t>
            </w:r>
          </w:p>
        </w:tc>
        <w:tc>
          <w:tcPr>
            <w:tcW w:w="939" w:type="dxa"/>
          </w:tcPr>
          <w:p w14:paraId="495800F3" w14:textId="77777777" w:rsidR="00EF2D3C" w:rsidRDefault="00E32244">
            <w:pPr>
              <w:pStyle w:val="TableParagraph"/>
              <w:spacing w:before="21"/>
              <w:ind w:right="209"/>
              <w:rPr>
                <w:sz w:val="16"/>
              </w:rPr>
            </w:pPr>
            <w:r>
              <w:rPr>
                <w:strike/>
                <w:color w:val="D13438"/>
                <w:sz w:val="16"/>
              </w:rPr>
              <w:t>2 548</w:t>
            </w:r>
          </w:p>
        </w:tc>
        <w:tc>
          <w:tcPr>
            <w:tcW w:w="864" w:type="dxa"/>
          </w:tcPr>
          <w:p w14:paraId="502943AB" w14:textId="77777777" w:rsidR="00EF2D3C" w:rsidRDefault="00E32244">
            <w:pPr>
              <w:pStyle w:val="TableParagraph"/>
              <w:spacing w:before="21"/>
              <w:ind w:right="166"/>
              <w:rPr>
                <w:sz w:val="16"/>
              </w:rPr>
            </w:pPr>
            <w:r>
              <w:rPr>
                <w:strike/>
                <w:color w:val="D13438"/>
                <w:sz w:val="16"/>
              </w:rPr>
              <w:t>1 691</w:t>
            </w:r>
          </w:p>
        </w:tc>
        <w:tc>
          <w:tcPr>
            <w:tcW w:w="907" w:type="dxa"/>
          </w:tcPr>
          <w:p w14:paraId="5A15C558" w14:textId="77777777" w:rsidR="00EF2D3C" w:rsidRDefault="00E32244">
            <w:pPr>
              <w:pStyle w:val="TableParagraph"/>
              <w:spacing w:before="21"/>
              <w:ind w:right="165"/>
              <w:rPr>
                <w:sz w:val="16"/>
              </w:rPr>
            </w:pPr>
            <w:r>
              <w:rPr>
                <w:strike/>
                <w:color w:val="D13438"/>
                <w:sz w:val="16"/>
              </w:rPr>
              <w:t>4 562</w:t>
            </w:r>
          </w:p>
        </w:tc>
        <w:tc>
          <w:tcPr>
            <w:tcW w:w="799" w:type="dxa"/>
          </w:tcPr>
          <w:p w14:paraId="1040B316" w14:textId="77777777" w:rsidR="00EF2D3C" w:rsidRDefault="00E32244">
            <w:pPr>
              <w:pStyle w:val="TableParagraph"/>
              <w:spacing w:before="21"/>
              <w:ind w:right="57"/>
              <w:rPr>
                <w:sz w:val="16"/>
              </w:rPr>
            </w:pPr>
            <w:r>
              <w:rPr>
                <w:strike/>
                <w:color w:val="D13438"/>
                <w:sz w:val="16"/>
              </w:rPr>
              <w:t>3 521</w:t>
            </w:r>
          </w:p>
        </w:tc>
      </w:tr>
      <w:tr w:rsidR="00EF2D3C" w14:paraId="3B813E30" w14:textId="77777777">
        <w:trPr>
          <w:trHeight w:val="223"/>
        </w:trPr>
        <w:tc>
          <w:tcPr>
            <w:tcW w:w="3980" w:type="dxa"/>
          </w:tcPr>
          <w:p w14:paraId="6767F0F9" w14:textId="77777777" w:rsidR="00EF2D3C" w:rsidRDefault="00E32244">
            <w:pPr>
              <w:pStyle w:val="TableParagraph"/>
              <w:spacing w:before="17"/>
              <w:ind w:left="65"/>
              <w:jc w:val="left"/>
              <w:rPr>
                <w:sz w:val="16"/>
              </w:rPr>
            </w:pPr>
            <w:r>
              <w:rPr>
                <w:strike/>
                <w:color w:val="D13438"/>
                <w:sz w:val="16"/>
              </w:rPr>
              <w:t>Buildings at fair value</w:t>
            </w:r>
          </w:p>
        </w:tc>
        <w:tc>
          <w:tcPr>
            <w:tcW w:w="1242" w:type="dxa"/>
          </w:tcPr>
          <w:p w14:paraId="19947B58" w14:textId="77777777" w:rsidR="00EF2D3C" w:rsidRDefault="00E32244">
            <w:pPr>
              <w:pStyle w:val="TableParagraph"/>
              <w:spacing w:before="17"/>
              <w:ind w:right="163"/>
              <w:rPr>
                <w:sz w:val="16"/>
              </w:rPr>
            </w:pPr>
            <w:r>
              <w:rPr>
                <w:strike/>
                <w:color w:val="D13438"/>
                <w:sz w:val="16"/>
              </w:rPr>
              <w:t>76 732</w:t>
            </w:r>
          </w:p>
        </w:tc>
        <w:tc>
          <w:tcPr>
            <w:tcW w:w="922" w:type="dxa"/>
          </w:tcPr>
          <w:p w14:paraId="704C8E3F" w14:textId="77777777" w:rsidR="00EF2D3C" w:rsidRDefault="00E32244">
            <w:pPr>
              <w:pStyle w:val="TableParagraph"/>
              <w:spacing w:before="17"/>
              <w:ind w:right="177"/>
              <w:rPr>
                <w:sz w:val="16"/>
              </w:rPr>
            </w:pPr>
            <w:r>
              <w:rPr>
                <w:strike/>
                <w:color w:val="D13438"/>
                <w:sz w:val="16"/>
              </w:rPr>
              <w:t>73 641</w:t>
            </w:r>
          </w:p>
        </w:tc>
        <w:tc>
          <w:tcPr>
            <w:tcW w:w="939" w:type="dxa"/>
          </w:tcPr>
          <w:p w14:paraId="43F9F854" w14:textId="77777777" w:rsidR="00EF2D3C" w:rsidRDefault="00E32244">
            <w:pPr>
              <w:pStyle w:val="TableParagraph"/>
              <w:spacing w:before="17"/>
              <w:ind w:right="209"/>
              <w:rPr>
                <w:sz w:val="16"/>
              </w:rPr>
            </w:pPr>
            <w:r>
              <w:rPr>
                <w:strike/>
                <w:color w:val="D13438"/>
                <w:sz w:val="16"/>
              </w:rPr>
              <w:t>4 064</w:t>
            </w:r>
          </w:p>
        </w:tc>
        <w:tc>
          <w:tcPr>
            <w:tcW w:w="864" w:type="dxa"/>
          </w:tcPr>
          <w:p w14:paraId="67B888A7" w14:textId="77777777" w:rsidR="00EF2D3C" w:rsidRDefault="00E32244">
            <w:pPr>
              <w:pStyle w:val="TableParagraph"/>
              <w:spacing w:before="17"/>
              <w:ind w:right="166"/>
              <w:rPr>
                <w:sz w:val="16"/>
              </w:rPr>
            </w:pPr>
            <w:r>
              <w:rPr>
                <w:strike/>
                <w:color w:val="D13438"/>
                <w:sz w:val="16"/>
              </w:rPr>
              <w:t>4 389</w:t>
            </w:r>
          </w:p>
        </w:tc>
        <w:tc>
          <w:tcPr>
            <w:tcW w:w="907" w:type="dxa"/>
          </w:tcPr>
          <w:p w14:paraId="2D5F5C37" w14:textId="77777777" w:rsidR="00EF2D3C" w:rsidRDefault="00E32244">
            <w:pPr>
              <w:pStyle w:val="TableParagraph"/>
              <w:spacing w:before="17"/>
              <w:ind w:right="165"/>
              <w:rPr>
                <w:sz w:val="16"/>
              </w:rPr>
            </w:pPr>
            <w:r>
              <w:rPr>
                <w:strike/>
                <w:color w:val="D13438"/>
                <w:sz w:val="16"/>
              </w:rPr>
              <w:t>80 796</w:t>
            </w:r>
          </w:p>
        </w:tc>
        <w:tc>
          <w:tcPr>
            <w:tcW w:w="799" w:type="dxa"/>
          </w:tcPr>
          <w:p w14:paraId="3E6172E3" w14:textId="77777777" w:rsidR="00EF2D3C" w:rsidRDefault="00E32244">
            <w:pPr>
              <w:pStyle w:val="TableParagraph"/>
              <w:spacing w:before="17"/>
              <w:ind w:right="57"/>
              <w:rPr>
                <w:sz w:val="16"/>
              </w:rPr>
            </w:pPr>
            <w:r>
              <w:rPr>
                <w:strike/>
                <w:color w:val="D13438"/>
                <w:sz w:val="16"/>
              </w:rPr>
              <w:t>78 030</w:t>
            </w:r>
          </w:p>
        </w:tc>
      </w:tr>
      <w:tr w:rsidR="00EF2D3C" w14:paraId="69ECDB34" w14:textId="77777777">
        <w:trPr>
          <w:trHeight w:val="224"/>
        </w:trPr>
        <w:tc>
          <w:tcPr>
            <w:tcW w:w="3980" w:type="dxa"/>
          </w:tcPr>
          <w:p w14:paraId="683B9B77" w14:textId="77777777" w:rsidR="00EF2D3C" w:rsidRDefault="00E32244">
            <w:pPr>
              <w:pStyle w:val="TableParagraph"/>
              <w:spacing w:before="17"/>
              <w:ind w:left="65"/>
              <w:jc w:val="left"/>
              <w:rPr>
                <w:sz w:val="16"/>
              </w:rPr>
            </w:pPr>
            <w:r>
              <w:rPr>
                <w:strike/>
                <w:color w:val="D13438"/>
                <w:sz w:val="16"/>
              </w:rPr>
              <w:t>Plant, equipment and vehicles at fair value</w:t>
            </w:r>
          </w:p>
        </w:tc>
        <w:tc>
          <w:tcPr>
            <w:tcW w:w="1242" w:type="dxa"/>
          </w:tcPr>
          <w:p w14:paraId="51C810E0" w14:textId="77777777" w:rsidR="00EF2D3C" w:rsidRDefault="00E32244">
            <w:pPr>
              <w:pStyle w:val="TableParagraph"/>
              <w:spacing w:before="17"/>
              <w:ind w:right="163"/>
              <w:rPr>
                <w:sz w:val="16"/>
              </w:rPr>
            </w:pPr>
            <w:r>
              <w:rPr>
                <w:strike/>
                <w:color w:val="D13438"/>
                <w:sz w:val="16"/>
              </w:rPr>
              <w:t>30 457</w:t>
            </w:r>
          </w:p>
        </w:tc>
        <w:tc>
          <w:tcPr>
            <w:tcW w:w="922" w:type="dxa"/>
          </w:tcPr>
          <w:p w14:paraId="033C49C1" w14:textId="77777777" w:rsidR="00EF2D3C" w:rsidRDefault="00E32244">
            <w:pPr>
              <w:pStyle w:val="TableParagraph"/>
              <w:spacing w:before="17"/>
              <w:ind w:right="177"/>
              <w:rPr>
                <w:sz w:val="16"/>
              </w:rPr>
            </w:pPr>
            <w:r>
              <w:rPr>
                <w:strike/>
                <w:color w:val="D13438"/>
                <w:sz w:val="16"/>
              </w:rPr>
              <w:t>24 678</w:t>
            </w:r>
          </w:p>
        </w:tc>
        <w:tc>
          <w:tcPr>
            <w:tcW w:w="939" w:type="dxa"/>
          </w:tcPr>
          <w:p w14:paraId="3AE62590" w14:textId="77777777" w:rsidR="00EF2D3C" w:rsidRDefault="00E32244">
            <w:pPr>
              <w:pStyle w:val="TableParagraph"/>
              <w:spacing w:before="17"/>
              <w:ind w:right="209"/>
              <w:rPr>
                <w:sz w:val="16"/>
              </w:rPr>
            </w:pPr>
            <w:r>
              <w:rPr>
                <w:strike/>
                <w:color w:val="D13438"/>
                <w:sz w:val="16"/>
              </w:rPr>
              <w:t>21 082</w:t>
            </w:r>
          </w:p>
        </w:tc>
        <w:tc>
          <w:tcPr>
            <w:tcW w:w="864" w:type="dxa"/>
          </w:tcPr>
          <w:p w14:paraId="2A3BE4DA" w14:textId="77777777" w:rsidR="00EF2D3C" w:rsidRDefault="00E32244">
            <w:pPr>
              <w:pStyle w:val="TableParagraph"/>
              <w:spacing w:before="17"/>
              <w:ind w:right="166"/>
              <w:rPr>
                <w:sz w:val="16"/>
              </w:rPr>
            </w:pPr>
            <w:r>
              <w:rPr>
                <w:strike/>
                <w:color w:val="D13438"/>
                <w:sz w:val="16"/>
              </w:rPr>
              <w:t>18 431</w:t>
            </w:r>
          </w:p>
        </w:tc>
        <w:tc>
          <w:tcPr>
            <w:tcW w:w="907" w:type="dxa"/>
          </w:tcPr>
          <w:p w14:paraId="56C73A03" w14:textId="77777777" w:rsidR="00EF2D3C" w:rsidRDefault="00E32244">
            <w:pPr>
              <w:pStyle w:val="TableParagraph"/>
              <w:spacing w:before="17"/>
              <w:ind w:right="165"/>
              <w:rPr>
                <w:sz w:val="16"/>
              </w:rPr>
            </w:pPr>
            <w:r>
              <w:rPr>
                <w:strike/>
                <w:color w:val="D13438"/>
                <w:sz w:val="16"/>
              </w:rPr>
              <w:t>51 539</w:t>
            </w:r>
          </w:p>
        </w:tc>
        <w:tc>
          <w:tcPr>
            <w:tcW w:w="799" w:type="dxa"/>
          </w:tcPr>
          <w:p w14:paraId="3409757C" w14:textId="77777777" w:rsidR="00EF2D3C" w:rsidRDefault="00E32244">
            <w:pPr>
              <w:pStyle w:val="TableParagraph"/>
              <w:spacing w:before="17"/>
              <w:ind w:right="57"/>
              <w:rPr>
                <w:sz w:val="16"/>
              </w:rPr>
            </w:pPr>
            <w:r>
              <w:rPr>
                <w:strike/>
                <w:color w:val="D13438"/>
                <w:sz w:val="16"/>
              </w:rPr>
              <w:t>43 109</w:t>
            </w:r>
          </w:p>
        </w:tc>
      </w:tr>
      <w:tr w:rsidR="00EF2D3C" w14:paraId="71C53DC4" w14:textId="77777777">
        <w:trPr>
          <w:trHeight w:val="221"/>
        </w:trPr>
        <w:tc>
          <w:tcPr>
            <w:tcW w:w="3980" w:type="dxa"/>
          </w:tcPr>
          <w:p w14:paraId="3EA24CD5" w14:textId="77777777" w:rsidR="00EF2D3C" w:rsidRDefault="00E32244">
            <w:pPr>
              <w:pStyle w:val="TableParagraph"/>
              <w:spacing w:before="18" w:line="183" w:lineRule="exact"/>
              <w:ind w:left="65"/>
              <w:jc w:val="left"/>
              <w:rPr>
                <w:sz w:val="16"/>
              </w:rPr>
            </w:pPr>
            <w:r>
              <w:rPr>
                <w:strike/>
                <w:color w:val="D13438"/>
                <w:sz w:val="16"/>
              </w:rPr>
              <w:t>Assets under construction at cost</w:t>
            </w:r>
          </w:p>
        </w:tc>
        <w:tc>
          <w:tcPr>
            <w:tcW w:w="1242" w:type="dxa"/>
          </w:tcPr>
          <w:p w14:paraId="736A5347" w14:textId="77777777" w:rsidR="00EF2D3C" w:rsidRDefault="00E32244">
            <w:pPr>
              <w:pStyle w:val="TableParagraph"/>
              <w:spacing w:before="18" w:line="183" w:lineRule="exact"/>
              <w:ind w:right="163"/>
              <w:rPr>
                <w:sz w:val="16"/>
              </w:rPr>
            </w:pPr>
            <w:r>
              <w:rPr>
                <w:strike/>
                <w:color w:val="D13438"/>
                <w:sz w:val="16"/>
              </w:rPr>
              <w:t>667</w:t>
            </w:r>
          </w:p>
        </w:tc>
        <w:tc>
          <w:tcPr>
            <w:tcW w:w="922" w:type="dxa"/>
          </w:tcPr>
          <w:p w14:paraId="5109CB12" w14:textId="77777777" w:rsidR="00EF2D3C" w:rsidRDefault="00E32244">
            <w:pPr>
              <w:pStyle w:val="TableParagraph"/>
              <w:spacing w:before="18" w:line="183" w:lineRule="exact"/>
              <w:ind w:right="178"/>
              <w:rPr>
                <w:sz w:val="16"/>
              </w:rPr>
            </w:pPr>
            <w:r>
              <w:rPr>
                <w:strike/>
                <w:color w:val="D13438"/>
                <w:sz w:val="16"/>
              </w:rPr>
              <w:t>626</w:t>
            </w:r>
          </w:p>
        </w:tc>
        <w:tc>
          <w:tcPr>
            <w:tcW w:w="939" w:type="dxa"/>
          </w:tcPr>
          <w:p w14:paraId="7FC04A2D" w14:textId="77777777" w:rsidR="00EF2D3C" w:rsidRDefault="00E32244">
            <w:pPr>
              <w:pStyle w:val="TableParagraph"/>
              <w:spacing w:before="18" w:line="183" w:lineRule="exact"/>
              <w:ind w:right="209"/>
              <w:rPr>
                <w:sz w:val="16"/>
              </w:rPr>
            </w:pPr>
            <w:r>
              <w:rPr>
                <w:strike/>
                <w:color w:val="D13438"/>
                <w:sz w:val="16"/>
              </w:rPr>
              <w:t>46</w:t>
            </w:r>
          </w:p>
        </w:tc>
        <w:tc>
          <w:tcPr>
            <w:tcW w:w="864" w:type="dxa"/>
          </w:tcPr>
          <w:p w14:paraId="0EEA9BFC" w14:textId="77777777" w:rsidR="00EF2D3C" w:rsidRDefault="00E32244">
            <w:pPr>
              <w:pStyle w:val="TableParagraph"/>
              <w:spacing w:before="18" w:line="183" w:lineRule="exact"/>
              <w:ind w:right="166"/>
              <w:rPr>
                <w:sz w:val="16"/>
              </w:rPr>
            </w:pPr>
            <w:r>
              <w:rPr>
                <w:strike/>
                <w:color w:val="D13438"/>
                <w:sz w:val="16"/>
              </w:rPr>
              <w:t>397</w:t>
            </w:r>
          </w:p>
        </w:tc>
        <w:tc>
          <w:tcPr>
            <w:tcW w:w="907" w:type="dxa"/>
          </w:tcPr>
          <w:p w14:paraId="596EBAEF" w14:textId="77777777" w:rsidR="00EF2D3C" w:rsidRDefault="00E32244">
            <w:pPr>
              <w:pStyle w:val="TableParagraph"/>
              <w:spacing w:before="18" w:line="183" w:lineRule="exact"/>
              <w:ind w:right="165"/>
              <w:rPr>
                <w:sz w:val="16"/>
              </w:rPr>
            </w:pPr>
            <w:r>
              <w:rPr>
                <w:strike/>
                <w:color w:val="D13438"/>
                <w:sz w:val="16"/>
              </w:rPr>
              <w:t>713</w:t>
            </w:r>
          </w:p>
        </w:tc>
        <w:tc>
          <w:tcPr>
            <w:tcW w:w="799" w:type="dxa"/>
          </w:tcPr>
          <w:p w14:paraId="080638FF" w14:textId="77777777" w:rsidR="00EF2D3C" w:rsidRDefault="00E32244">
            <w:pPr>
              <w:pStyle w:val="TableParagraph"/>
              <w:spacing w:before="18" w:line="183" w:lineRule="exact"/>
              <w:ind w:right="57"/>
              <w:rPr>
                <w:sz w:val="16"/>
              </w:rPr>
            </w:pPr>
            <w:r>
              <w:rPr>
                <w:strike/>
                <w:color w:val="D13438"/>
                <w:sz w:val="16"/>
              </w:rPr>
              <w:t>1 023</w:t>
            </w:r>
          </w:p>
        </w:tc>
      </w:tr>
      <w:tr w:rsidR="00EF2D3C" w14:paraId="64EDA042" w14:textId="77777777">
        <w:trPr>
          <w:trHeight w:val="226"/>
        </w:trPr>
        <w:tc>
          <w:tcPr>
            <w:tcW w:w="3980" w:type="dxa"/>
          </w:tcPr>
          <w:p w14:paraId="36DF6BB5" w14:textId="77777777" w:rsidR="00EF2D3C" w:rsidRDefault="00E32244">
            <w:pPr>
              <w:pStyle w:val="TableParagraph"/>
              <w:spacing w:before="16"/>
              <w:ind w:left="65"/>
              <w:jc w:val="left"/>
              <w:rPr>
                <w:sz w:val="10"/>
              </w:rPr>
            </w:pPr>
            <w:r>
              <w:rPr>
                <w:strike/>
                <w:color w:val="D13438"/>
                <w:sz w:val="16"/>
              </w:rPr>
              <w:t xml:space="preserve">Infrastructure at fair value </w:t>
            </w:r>
            <w:r>
              <w:rPr>
                <w:color w:val="D13438"/>
                <w:position w:val="6"/>
                <w:sz w:val="10"/>
                <w:u w:val="single" w:color="D13438"/>
              </w:rPr>
              <w:t>(c</w:t>
            </w:r>
            <w:r>
              <w:rPr>
                <w:color w:val="D13438"/>
                <w:position w:val="6"/>
                <w:sz w:val="10"/>
              </w:rPr>
              <w:t>)</w:t>
            </w:r>
          </w:p>
        </w:tc>
        <w:tc>
          <w:tcPr>
            <w:tcW w:w="1242" w:type="dxa"/>
          </w:tcPr>
          <w:p w14:paraId="3433E0FC" w14:textId="77777777" w:rsidR="00EF2D3C" w:rsidRDefault="00E32244">
            <w:pPr>
              <w:pStyle w:val="TableParagraph"/>
              <w:spacing w:before="20"/>
              <w:ind w:right="163"/>
              <w:rPr>
                <w:sz w:val="16"/>
              </w:rPr>
            </w:pPr>
            <w:r>
              <w:rPr>
                <w:strike/>
                <w:color w:val="D13438"/>
                <w:sz w:val="16"/>
              </w:rPr>
              <w:t>170</w:t>
            </w:r>
          </w:p>
        </w:tc>
        <w:tc>
          <w:tcPr>
            <w:tcW w:w="922" w:type="dxa"/>
          </w:tcPr>
          <w:p w14:paraId="454B0268" w14:textId="77777777" w:rsidR="00EF2D3C" w:rsidRDefault="00E32244">
            <w:pPr>
              <w:pStyle w:val="TableParagraph"/>
              <w:spacing w:before="20"/>
              <w:ind w:right="177"/>
              <w:rPr>
                <w:sz w:val="16"/>
              </w:rPr>
            </w:pPr>
            <w:r>
              <w:rPr>
                <w:strike/>
                <w:color w:val="D13438"/>
                <w:sz w:val="16"/>
              </w:rPr>
              <w:t>2 223</w:t>
            </w:r>
          </w:p>
        </w:tc>
        <w:tc>
          <w:tcPr>
            <w:tcW w:w="939" w:type="dxa"/>
          </w:tcPr>
          <w:p w14:paraId="69A827F8" w14:textId="77777777" w:rsidR="00EF2D3C" w:rsidRDefault="00E32244">
            <w:pPr>
              <w:pStyle w:val="TableParagraph"/>
              <w:spacing w:before="20"/>
              <w:ind w:right="209"/>
              <w:rPr>
                <w:sz w:val="16"/>
              </w:rPr>
            </w:pPr>
            <w:r>
              <w:rPr>
                <w:strike/>
                <w:color w:val="D13438"/>
                <w:sz w:val="16"/>
              </w:rPr>
              <w:t>1 514</w:t>
            </w:r>
          </w:p>
        </w:tc>
        <w:tc>
          <w:tcPr>
            <w:tcW w:w="864" w:type="dxa"/>
          </w:tcPr>
          <w:p w14:paraId="73124D47" w14:textId="77777777" w:rsidR="00EF2D3C" w:rsidRDefault="00E32244">
            <w:pPr>
              <w:pStyle w:val="TableParagraph"/>
              <w:spacing w:before="20"/>
              <w:ind w:right="166"/>
              <w:rPr>
                <w:sz w:val="16"/>
              </w:rPr>
            </w:pPr>
            <w:r>
              <w:rPr>
                <w:strike/>
                <w:color w:val="D13438"/>
                <w:sz w:val="16"/>
              </w:rPr>
              <w:t>2 708</w:t>
            </w:r>
          </w:p>
        </w:tc>
        <w:tc>
          <w:tcPr>
            <w:tcW w:w="907" w:type="dxa"/>
          </w:tcPr>
          <w:p w14:paraId="202B841F" w14:textId="77777777" w:rsidR="00EF2D3C" w:rsidRDefault="00E32244">
            <w:pPr>
              <w:pStyle w:val="TableParagraph"/>
              <w:spacing w:before="20"/>
              <w:ind w:right="165"/>
              <w:rPr>
                <w:sz w:val="16"/>
              </w:rPr>
            </w:pPr>
            <w:r>
              <w:rPr>
                <w:strike/>
                <w:color w:val="D13438"/>
                <w:sz w:val="16"/>
              </w:rPr>
              <w:t>1 684</w:t>
            </w:r>
          </w:p>
        </w:tc>
        <w:tc>
          <w:tcPr>
            <w:tcW w:w="799" w:type="dxa"/>
          </w:tcPr>
          <w:p w14:paraId="40785F52" w14:textId="77777777" w:rsidR="00EF2D3C" w:rsidRDefault="00E32244">
            <w:pPr>
              <w:pStyle w:val="TableParagraph"/>
              <w:spacing w:before="20"/>
              <w:ind w:right="57"/>
              <w:rPr>
                <w:sz w:val="16"/>
              </w:rPr>
            </w:pPr>
            <w:r>
              <w:rPr>
                <w:strike/>
                <w:color w:val="D13438"/>
                <w:sz w:val="16"/>
              </w:rPr>
              <w:t>4 931</w:t>
            </w:r>
          </w:p>
        </w:tc>
      </w:tr>
      <w:tr w:rsidR="00EF2D3C" w14:paraId="42391ADD" w14:textId="77777777">
        <w:trPr>
          <w:trHeight w:val="224"/>
        </w:trPr>
        <w:tc>
          <w:tcPr>
            <w:tcW w:w="3980" w:type="dxa"/>
          </w:tcPr>
          <w:p w14:paraId="0B29EB28" w14:textId="77777777" w:rsidR="00EF2D3C" w:rsidRDefault="00E32244">
            <w:pPr>
              <w:pStyle w:val="TableParagraph"/>
              <w:spacing w:before="17"/>
              <w:ind w:left="65"/>
              <w:jc w:val="left"/>
              <w:rPr>
                <w:sz w:val="16"/>
              </w:rPr>
            </w:pPr>
            <w:r>
              <w:rPr>
                <w:strike/>
                <w:color w:val="D13438"/>
                <w:sz w:val="16"/>
              </w:rPr>
              <w:t>Road, infrastructure and earthworks at fair value</w:t>
            </w:r>
          </w:p>
        </w:tc>
        <w:tc>
          <w:tcPr>
            <w:tcW w:w="1242" w:type="dxa"/>
          </w:tcPr>
          <w:p w14:paraId="622F1593" w14:textId="77777777" w:rsidR="00EF2D3C" w:rsidRDefault="00E32244">
            <w:pPr>
              <w:pStyle w:val="TableParagraph"/>
              <w:spacing w:before="17"/>
              <w:ind w:right="163"/>
              <w:rPr>
                <w:sz w:val="16"/>
              </w:rPr>
            </w:pPr>
            <w:r>
              <w:rPr>
                <w:strike/>
                <w:color w:val="D13438"/>
                <w:sz w:val="16"/>
              </w:rPr>
              <w:t>607</w:t>
            </w:r>
          </w:p>
        </w:tc>
        <w:tc>
          <w:tcPr>
            <w:tcW w:w="922" w:type="dxa"/>
          </w:tcPr>
          <w:p w14:paraId="435BA382" w14:textId="77777777" w:rsidR="00EF2D3C" w:rsidRDefault="00E32244">
            <w:pPr>
              <w:pStyle w:val="TableParagraph"/>
              <w:spacing w:before="17"/>
              <w:ind w:right="177"/>
              <w:rPr>
                <w:sz w:val="16"/>
              </w:rPr>
            </w:pPr>
            <w:r>
              <w:rPr>
                <w:strike/>
                <w:color w:val="D13438"/>
                <w:sz w:val="16"/>
              </w:rPr>
              <w:t>2 454</w:t>
            </w:r>
          </w:p>
        </w:tc>
        <w:tc>
          <w:tcPr>
            <w:tcW w:w="939" w:type="dxa"/>
          </w:tcPr>
          <w:p w14:paraId="2D9C9CC7" w14:textId="77777777" w:rsidR="00EF2D3C" w:rsidRDefault="00E32244">
            <w:pPr>
              <w:pStyle w:val="TableParagraph"/>
              <w:spacing w:before="17"/>
              <w:ind w:right="209"/>
              <w:rPr>
                <w:sz w:val="16"/>
              </w:rPr>
            </w:pPr>
            <w:r>
              <w:rPr>
                <w:strike/>
                <w:color w:val="D13438"/>
                <w:sz w:val="16"/>
              </w:rPr>
              <w:t>1 649</w:t>
            </w:r>
          </w:p>
        </w:tc>
        <w:tc>
          <w:tcPr>
            <w:tcW w:w="864" w:type="dxa"/>
          </w:tcPr>
          <w:p w14:paraId="6C373D01" w14:textId="77777777" w:rsidR="00EF2D3C" w:rsidRDefault="00E32244">
            <w:pPr>
              <w:pStyle w:val="TableParagraph"/>
              <w:spacing w:before="17"/>
              <w:ind w:right="166"/>
              <w:rPr>
                <w:sz w:val="16"/>
              </w:rPr>
            </w:pPr>
            <w:r>
              <w:rPr>
                <w:strike/>
                <w:color w:val="D13438"/>
                <w:sz w:val="16"/>
              </w:rPr>
              <w:t>2 539</w:t>
            </w:r>
          </w:p>
        </w:tc>
        <w:tc>
          <w:tcPr>
            <w:tcW w:w="907" w:type="dxa"/>
          </w:tcPr>
          <w:p w14:paraId="1E2C50D7" w14:textId="77777777" w:rsidR="00EF2D3C" w:rsidRDefault="00E32244">
            <w:pPr>
              <w:pStyle w:val="TableParagraph"/>
              <w:spacing w:before="17"/>
              <w:ind w:right="165"/>
              <w:rPr>
                <w:sz w:val="16"/>
              </w:rPr>
            </w:pPr>
            <w:r>
              <w:rPr>
                <w:strike/>
                <w:color w:val="D13438"/>
                <w:sz w:val="16"/>
              </w:rPr>
              <w:t>2 256</w:t>
            </w:r>
          </w:p>
        </w:tc>
        <w:tc>
          <w:tcPr>
            <w:tcW w:w="799" w:type="dxa"/>
          </w:tcPr>
          <w:p w14:paraId="25261D27" w14:textId="77777777" w:rsidR="00EF2D3C" w:rsidRDefault="00E32244">
            <w:pPr>
              <w:pStyle w:val="TableParagraph"/>
              <w:spacing w:before="17"/>
              <w:ind w:right="57"/>
              <w:rPr>
                <w:sz w:val="16"/>
              </w:rPr>
            </w:pPr>
            <w:r>
              <w:rPr>
                <w:strike/>
                <w:color w:val="D13438"/>
                <w:sz w:val="16"/>
              </w:rPr>
              <w:t>4 993</w:t>
            </w:r>
          </w:p>
        </w:tc>
      </w:tr>
      <w:tr w:rsidR="00EF2D3C" w14:paraId="4BD7796A" w14:textId="77777777">
        <w:trPr>
          <w:trHeight w:val="220"/>
        </w:trPr>
        <w:tc>
          <w:tcPr>
            <w:tcW w:w="3980" w:type="dxa"/>
            <w:tcBorders>
              <w:bottom w:val="single" w:sz="12" w:space="0" w:color="000000"/>
            </w:tcBorders>
          </w:tcPr>
          <w:p w14:paraId="23C864E2" w14:textId="77777777" w:rsidR="00EF2D3C" w:rsidRDefault="00E32244">
            <w:pPr>
              <w:pStyle w:val="TableParagraph"/>
              <w:spacing w:before="18" w:line="182" w:lineRule="exact"/>
              <w:ind w:left="65"/>
              <w:jc w:val="left"/>
              <w:rPr>
                <w:sz w:val="16"/>
              </w:rPr>
            </w:pPr>
            <w:r>
              <w:rPr>
                <w:strike/>
                <w:color w:val="D13438"/>
                <w:sz w:val="16"/>
              </w:rPr>
              <w:t>Cultural assets at fair value</w:t>
            </w:r>
          </w:p>
        </w:tc>
        <w:tc>
          <w:tcPr>
            <w:tcW w:w="1242" w:type="dxa"/>
            <w:tcBorders>
              <w:bottom w:val="single" w:sz="12" w:space="0" w:color="000000"/>
            </w:tcBorders>
          </w:tcPr>
          <w:p w14:paraId="59D2E859" w14:textId="77777777" w:rsidR="00EF2D3C" w:rsidRDefault="00E32244">
            <w:pPr>
              <w:pStyle w:val="TableParagraph"/>
              <w:spacing w:before="18" w:line="182" w:lineRule="exact"/>
              <w:ind w:right="163"/>
              <w:rPr>
                <w:sz w:val="16"/>
              </w:rPr>
            </w:pPr>
            <w:r>
              <w:rPr>
                <w:strike/>
                <w:color w:val="D13438"/>
                <w:sz w:val="16"/>
              </w:rPr>
              <w:t>2 764</w:t>
            </w:r>
          </w:p>
        </w:tc>
        <w:tc>
          <w:tcPr>
            <w:tcW w:w="922" w:type="dxa"/>
            <w:tcBorders>
              <w:bottom w:val="single" w:sz="12" w:space="0" w:color="000000"/>
            </w:tcBorders>
          </w:tcPr>
          <w:p w14:paraId="0B288BA8" w14:textId="77777777" w:rsidR="00EF2D3C" w:rsidRDefault="00E32244">
            <w:pPr>
              <w:pStyle w:val="TableParagraph"/>
              <w:spacing w:before="18" w:line="182" w:lineRule="exact"/>
              <w:ind w:right="175"/>
              <w:rPr>
                <w:sz w:val="16"/>
              </w:rPr>
            </w:pPr>
            <w:r>
              <w:rPr>
                <w:strike/>
                <w:color w:val="D13438"/>
                <w:sz w:val="16"/>
              </w:rPr>
              <w:t>..</w:t>
            </w:r>
          </w:p>
        </w:tc>
        <w:tc>
          <w:tcPr>
            <w:tcW w:w="939" w:type="dxa"/>
            <w:tcBorders>
              <w:bottom w:val="single" w:sz="12" w:space="0" w:color="000000"/>
            </w:tcBorders>
          </w:tcPr>
          <w:p w14:paraId="2D826008" w14:textId="77777777" w:rsidR="00EF2D3C" w:rsidRDefault="00E32244">
            <w:pPr>
              <w:pStyle w:val="TableParagraph"/>
              <w:spacing w:before="18" w:line="182" w:lineRule="exact"/>
              <w:ind w:right="207"/>
              <w:rPr>
                <w:sz w:val="16"/>
              </w:rPr>
            </w:pPr>
            <w:r>
              <w:rPr>
                <w:strike/>
                <w:color w:val="D13438"/>
                <w:sz w:val="16"/>
              </w:rPr>
              <w:t>..</w:t>
            </w:r>
          </w:p>
        </w:tc>
        <w:tc>
          <w:tcPr>
            <w:tcW w:w="864" w:type="dxa"/>
            <w:tcBorders>
              <w:bottom w:val="single" w:sz="12" w:space="0" w:color="000000"/>
            </w:tcBorders>
          </w:tcPr>
          <w:p w14:paraId="7DAAEEFD" w14:textId="77777777" w:rsidR="00EF2D3C" w:rsidRDefault="00E32244">
            <w:pPr>
              <w:pStyle w:val="TableParagraph"/>
              <w:spacing w:before="18" w:line="182" w:lineRule="exact"/>
              <w:ind w:right="164"/>
              <w:rPr>
                <w:sz w:val="16"/>
              </w:rPr>
            </w:pPr>
            <w:r>
              <w:rPr>
                <w:strike/>
                <w:color w:val="D13438"/>
                <w:sz w:val="16"/>
              </w:rPr>
              <w:t>..</w:t>
            </w:r>
          </w:p>
        </w:tc>
        <w:tc>
          <w:tcPr>
            <w:tcW w:w="907" w:type="dxa"/>
            <w:tcBorders>
              <w:bottom w:val="single" w:sz="12" w:space="0" w:color="000000"/>
            </w:tcBorders>
          </w:tcPr>
          <w:p w14:paraId="219F692E" w14:textId="77777777" w:rsidR="00EF2D3C" w:rsidRDefault="00E32244">
            <w:pPr>
              <w:pStyle w:val="TableParagraph"/>
              <w:spacing w:before="18" w:line="182" w:lineRule="exact"/>
              <w:ind w:right="165"/>
              <w:rPr>
                <w:sz w:val="16"/>
              </w:rPr>
            </w:pPr>
            <w:r>
              <w:rPr>
                <w:strike/>
                <w:color w:val="D13438"/>
                <w:sz w:val="16"/>
              </w:rPr>
              <w:t>2 764</w:t>
            </w:r>
          </w:p>
        </w:tc>
        <w:tc>
          <w:tcPr>
            <w:tcW w:w="799" w:type="dxa"/>
            <w:tcBorders>
              <w:bottom w:val="single" w:sz="12" w:space="0" w:color="000000"/>
            </w:tcBorders>
          </w:tcPr>
          <w:p w14:paraId="7B92DA8E" w14:textId="77777777" w:rsidR="00EF2D3C" w:rsidRDefault="00E32244">
            <w:pPr>
              <w:pStyle w:val="TableParagraph"/>
              <w:spacing w:before="18" w:line="182" w:lineRule="exact"/>
              <w:ind w:right="55"/>
              <w:rPr>
                <w:sz w:val="16"/>
              </w:rPr>
            </w:pPr>
            <w:r>
              <w:rPr>
                <w:strike/>
                <w:color w:val="D13438"/>
                <w:sz w:val="16"/>
              </w:rPr>
              <w:t>..</w:t>
            </w:r>
          </w:p>
        </w:tc>
      </w:tr>
      <w:tr w:rsidR="00EF2D3C" w14:paraId="58D9A952" w14:textId="77777777">
        <w:trPr>
          <w:trHeight w:val="224"/>
        </w:trPr>
        <w:tc>
          <w:tcPr>
            <w:tcW w:w="3980" w:type="dxa"/>
            <w:tcBorders>
              <w:top w:val="single" w:sz="12" w:space="0" w:color="000000"/>
              <w:bottom w:val="single" w:sz="12" w:space="0" w:color="000000"/>
            </w:tcBorders>
          </w:tcPr>
          <w:p w14:paraId="2459ACDA" w14:textId="77777777" w:rsidR="00EF2D3C" w:rsidRDefault="00E32244">
            <w:pPr>
              <w:pStyle w:val="TableParagraph"/>
              <w:spacing w:before="19"/>
              <w:ind w:left="65"/>
              <w:jc w:val="left"/>
              <w:rPr>
                <w:b/>
                <w:sz w:val="16"/>
              </w:rPr>
            </w:pPr>
            <w:r>
              <w:rPr>
                <w:b/>
                <w:strike/>
                <w:color w:val="D13438"/>
                <w:sz w:val="16"/>
              </w:rPr>
              <w:t>Net carrying amount</w:t>
            </w:r>
          </w:p>
        </w:tc>
        <w:tc>
          <w:tcPr>
            <w:tcW w:w="1242" w:type="dxa"/>
            <w:tcBorders>
              <w:top w:val="single" w:sz="12" w:space="0" w:color="000000"/>
              <w:bottom w:val="single" w:sz="12" w:space="0" w:color="000000"/>
            </w:tcBorders>
          </w:tcPr>
          <w:p w14:paraId="1F48FCC4" w14:textId="77777777" w:rsidR="00EF2D3C" w:rsidRDefault="00E32244">
            <w:pPr>
              <w:pStyle w:val="TableParagraph"/>
              <w:spacing w:before="19"/>
              <w:ind w:right="163"/>
              <w:rPr>
                <w:b/>
                <w:sz w:val="16"/>
              </w:rPr>
            </w:pPr>
            <w:r>
              <w:rPr>
                <w:b/>
                <w:strike/>
                <w:color w:val="D13438"/>
                <w:sz w:val="16"/>
              </w:rPr>
              <w:t>113 411</w:t>
            </w:r>
          </w:p>
        </w:tc>
        <w:tc>
          <w:tcPr>
            <w:tcW w:w="922" w:type="dxa"/>
            <w:tcBorders>
              <w:top w:val="single" w:sz="12" w:space="0" w:color="000000"/>
              <w:bottom w:val="single" w:sz="12" w:space="0" w:color="000000"/>
            </w:tcBorders>
          </w:tcPr>
          <w:p w14:paraId="4E15AF50" w14:textId="77777777" w:rsidR="00EF2D3C" w:rsidRDefault="00E32244">
            <w:pPr>
              <w:pStyle w:val="TableParagraph"/>
              <w:spacing w:before="19"/>
              <w:ind w:right="177"/>
              <w:rPr>
                <w:b/>
                <w:sz w:val="16"/>
              </w:rPr>
            </w:pPr>
            <w:r>
              <w:rPr>
                <w:b/>
                <w:strike/>
                <w:color w:val="D13438"/>
                <w:sz w:val="16"/>
              </w:rPr>
              <w:t>105 452</w:t>
            </w:r>
          </w:p>
        </w:tc>
        <w:tc>
          <w:tcPr>
            <w:tcW w:w="939" w:type="dxa"/>
            <w:tcBorders>
              <w:top w:val="single" w:sz="12" w:space="0" w:color="000000"/>
              <w:bottom w:val="single" w:sz="12" w:space="0" w:color="000000"/>
            </w:tcBorders>
          </w:tcPr>
          <w:p w14:paraId="30F36E2C" w14:textId="77777777" w:rsidR="00EF2D3C" w:rsidRDefault="00E32244">
            <w:pPr>
              <w:pStyle w:val="TableParagraph"/>
              <w:spacing w:before="19"/>
              <w:ind w:right="209"/>
              <w:rPr>
                <w:b/>
                <w:sz w:val="16"/>
              </w:rPr>
            </w:pPr>
            <w:r>
              <w:rPr>
                <w:b/>
                <w:strike/>
                <w:color w:val="D13438"/>
                <w:sz w:val="16"/>
              </w:rPr>
              <w:t>30 903</w:t>
            </w:r>
          </w:p>
        </w:tc>
        <w:tc>
          <w:tcPr>
            <w:tcW w:w="864" w:type="dxa"/>
            <w:tcBorders>
              <w:top w:val="single" w:sz="12" w:space="0" w:color="000000"/>
              <w:bottom w:val="single" w:sz="12" w:space="0" w:color="000000"/>
            </w:tcBorders>
          </w:tcPr>
          <w:p w14:paraId="05D66D39" w14:textId="77777777" w:rsidR="00EF2D3C" w:rsidRDefault="00E32244">
            <w:pPr>
              <w:pStyle w:val="TableParagraph"/>
              <w:spacing w:before="19"/>
              <w:ind w:right="166"/>
              <w:rPr>
                <w:b/>
                <w:sz w:val="16"/>
              </w:rPr>
            </w:pPr>
            <w:r>
              <w:rPr>
                <w:b/>
                <w:strike/>
                <w:color w:val="D13438"/>
                <w:sz w:val="16"/>
              </w:rPr>
              <w:t>30 155</w:t>
            </w:r>
          </w:p>
        </w:tc>
        <w:tc>
          <w:tcPr>
            <w:tcW w:w="907" w:type="dxa"/>
            <w:tcBorders>
              <w:top w:val="single" w:sz="12" w:space="0" w:color="000000"/>
              <w:bottom w:val="single" w:sz="12" w:space="0" w:color="000000"/>
            </w:tcBorders>
          </w:tcPr>
          <w:p w14:paraId="0E28D204" w14:textId="77777777" w:rsidR="00EF2D3C" w:rsidRDefault="00E32244">
            <w:pPr>
              <w:pStyle w:val="TableParagraph"/>
              <w:spacing w:before="19"/>
              <w:ind w:right="165"/>
              <w:rPr>
                <w:b/>
                <w:sz w:val="16"/>
              </w:rPr>
            </w:pPr>
            <w:r>
              <w:rPr>
                <w:b/>
                <w:strike/>
                <w:color w:val="D13438"/>
                <w:sz w:val="16"/>
              </w:rPr>
              <w:t>144 314</w:t>
            </w:r>
          </w:p>
        </w:tc>
        <w:tc>
          <w:tcPr>
            <w:tcW w:w="799" w:type="dxa"/>
            <w:tcBorders>
              <w:top w:val="single" w:sz="12" w:space="0" w:color="000000"/>
              <w:bottom w:val="single" w:sz="12" w:space="0" w:color="000000"/>
            </w:tcBorders>
          </w:tcPr>
          <w:p w14:paraId="4F0DA0AB" w14:textId="77777777" w:rsidR="00EF2D3C" w:rsidRDefault="00E32244">
            <w:pPr>
              <w:pStyle w:val="TableParagraph"/>
              <w:spacing w:before="19"/>
              <w:ind w:right="57"/>
              <w:rPr>
                <w:b/>
                <w:sz w:val="16"/>
              </w:rPr>
            </w:pPr>
            <w:r>
              <w:rPr>
                <w:b/>
                <w:strike/>
                <w:color w:val="D13438"/>
                <w:sz w:val="16"/>
              </w:rPr>
              <w:t>135 607</w:t>
            </w:r>
          </w:p>
        </w:tc>
      </w:tr>
    </w:tbl>
    <w:p w14:paraId="31418987" w14:textId="77777777" w:rsidR="00EF2D3C" w:rsidRDefault="00E32244">
      <w:pPr>
        <w:spacing w:before="61"/>
        <w:ind w:left="832"/>
        <w:rPr>
          <w:i/>
          <w:sz w:val="14"/>
        </w:rPr>
      </w:pPr>
      <w:r>
        <w:rPr>
          <w:i/>
          <w:strike/>
          <w:color w:val="D13438"/>
          <w:sz w:val="14"/>
        </w:rPr>
        <w:t>Notes:</w:t>
      </w:r>
    </w:p>
    <w:p w14:paraId="3A45D89C" w14:textId="77777777" w:rsidR="00EF2D3C" w:rsidRDefault="00E32244">
      <w:pPr>
        <w:pStyle w:val="ListParagraph"/>
        <w:numPr>
          <w:ilvl w:val="0"/>
          <w:numId w:val="5"/>
        </w:numPr>
        <w:tabs>
          <w:tab w:val="left" w:pos="1230"/>
        </w:tabs>
        <w:ind w:right="496"/>
        <w:jc w:val="both"/>
        <w:rPr>
          <w:i/>
          <w:sz w:val="14"/>
        </w:rPr>
      </w:pPr>
      <w:r>
        <w:rPr>
          <w:i/>
          <w:strike/>
          <w:color w:val="D13438"/>
          <w:sz w:val="14"/>
        </w:rPr>
        <w:t>Property, plant and equipment are classified primarily by the ‘purpose’ for which the assets are used, according to one of six purpose groups based upon government purpose classifications. All assets in a purpose group are further sub-categorised according</w:t>
      </w:r>
      <w:r>
        <w:rPr>
          <w:i/>
          <w:strike/>
          <w:color w:val="D13438"/>
          <w:sz w:val="14"/>
        </w:rPr>
        <w:t xml:space="preserve"> to the asset’s ‘nature’ (e.g. buildings, plant), with each sub-category being classified as a separate class of asset for financial reporting</w:t>
      </w:r>
      <w:r>
        <w:rPr>
          <w:i/>
          <w:strike/>
          <w:color w:val="D13438"/>
          <w:spacing w:val="-9"/>
          <w:sz w:val="14"/>
        </w:rPr>
        <w:t xml:space="preserve"> </w:t>
      </w:r>
      <w:r>
        <w:rPr>
          <w:i/>
          <w:strike/>
          <w:color w:val="D13438"/>
          <w:sz w:val="14"/>
        </w:rPr>
        <w:t>purposes.</w:t>
      </w:r>
    </w:p>
    <w:p w14:paraId="2493A6F9" w14:textId="77777777" w:rsidR="00EF2D3C" w:rsidRDefault="00E32244">
      <w:pPr>
        <w:pStyle w:val="ListParagraph"/>
        <w:numPr>
          <w:ilvl w:val="0"/>
          <w:numId w:val="5"/>
        </w:numPr>
        <w:tabs>
          <w:tab w:val="left" w:pos="1230"/>
        </w:tabs>
        <w:spacing w:before="2"/>
        <w:ind w:right="550"/>
        <w:jc w:val="both"/>
        <w:rPr>
          <w:i/>
          <w:sz w:val="14"/>
        </w:rPr>
      </w:pPr>
      <w:r>
        <w:rPr>
          <w:i/>
          <w:strike/>
          <w:color w:val="D13438"/>
          <w:sz w:val="14"/>
        </w:rPr>
        <w:t>[If any entity has significant Crown land holdings, these holdings are to be disclosed separately in the Property, plant and equipment table ‘Land a</w:t>
      </w:r>
      <w:r>
        <w:rPr>
          <w:i/>
          <w:color w:val="D13438"/>
          <w:sz w:val="14"/>
        </w:rPr>
        <w:t>t</w:t>
      </w:r>
      <w:r>
        <w:rPr>
          <w:i/>
          <w:strike/>
          <w:color w:val="D13438"/>
          <w:sz w:val="14"/>
        </w:rPr>
        <w:t xml:space="preserve"> fair</w:t>
      </w:r>
      <w:r>
        <w:rPr>
          <w:i/>
          <w:strike/>
          <w:color w:val="D13438"/>
          <w:spacing w:val="-3"/>
          <w:sz w:val="14"/>
        </w:rPr>
        <w:t xml:space="preserve"> </w:t>
      </w:r>
      <w:r>
        <w:rPr>
          <w:i/>
          <w:strike/>
          <w:color w:val="D13438"/>
          <w:sz w:val="14"/>
        </w:rPr>
        <w:t>value’</w:t>
      </w:r>
      <w:r>
        <w:rPr>
          <w:i/>
          <w:strike/>
          <w:color w:val="D13438"/>
          <w:spacing w:val="-2"/>
          <w:sz w:val="14"/>
        </w:rPr>
        <w:t xml:space="preserve"> </w:t>
      </w:r>
      <w:r>
        <w:rPr>
          <w:i/>
          <w:strike/>
          <w:color w:val="D13438"/>
          <w:sz w:val="14"/>
        </w:rPr>
        <w:t>as</w:t>
      </w:r>
      <w:r>
        <w:rPr>
          <w:i/>
          <w:strike/>
          <w:color w:val="D13438"/>
          <w:spacing w:val="1"/>
          <w:sz w:val="14"/>
        </w:rPr>
        <w:t xml:space="preserve"> </w:t>
      </w:r>
      <w:r>
        <w:rPr>
          <w:i/>
          <w:strike/>
          <w:color w:val="D13438"/>
          <w:sz w:val="14"/>
        </w:rPr>
        <w:t>‘Crown</w:t>
      </w:r>
      <w:r>
        <w:rPr>
          <w:i/>
          <w:strike/>
          <w:color w:val="D13438"/>
          <w:spacing w:val="-2"/>
          <w:sz w:val="14"/>
        </w:rPr>
        <w:t xml:space="preserve"> </w:t>
      </w:r>
      <w:r>
        <w:rPr>
          <w:i/>
          <w:strike/>
          <w:color w:val="D13438"/>
          <w:sz w:val="14"/>
        </w:rPr>
        <w:t>land</w:t>
      </w:r>
      <w:r>
        <w:rPr>
          <w:i/>
          <w:strike/>
          <w:color w:val="D13438"/>
          <w:spacing w:val="-2"/>
          <w:sz w:val="14"/>
        </w:rPr>
        <w:t xml:space="preserve"> </w:t>
      </w:r>
      <w:r>
        <w:rPr>
          <w:i/>
          <w:strike/>
          <w:color w:val="D13438"/>
          <w:sz w:val="14"/>
        </w:rPr>
        <w:t>– National</w:t>
      </w:r>
      <w:r>
        <w:rPr>
          <w:i/>
          <w:strike/>
          <w:color w:val="D13438"/>
          <w:spacing w:val="-2"/>
          <w:sz w:val="14"/>
        </w:rPr>
        <w:t xml:space="preserve"> </w:t>
      </w:r>
      <w:r>
        <w:rPr>
          <w:i/>
          <w:strike/>
          <w:color w:val="D13438"/>
          <w:sz w:val="14"/>
        </w:rPr>
        <w:t>and</w:t>
      </w:r>
      <w:r>
        <w:rPr>
          <w:i/>
          <w:strike/>
          <w:color w:val="D13438"/>
          <w:spacing w:val="-2"/>
          <w:sz w:val="14"/>
        </w:rPr>
        <w:t xml:space="preserve"> </w:t>
      </w:r>
      <w:r>
        <w:rPr>
          <w:i/>
          <w:strike/>
          <w:color w:val="D13438"/>
          <w:sz w:val="14"/>
        </w:rPr>
        <w:t>State parks</w:t>
      </w:r>
      <w:r>
        <w:rPr>
          <w:i/>
          <w:strike/>
          <w:color w:val="D13438"/>
          <w:spacing w:val="-3"/>
          <w:sz w:val="14"/>
        </w:rPr>
        <w:t xml:space="preserve"> </w:t>
      </w:r>
      <w:r>
        <w:rPr>
          <w:i/>
          <w:strike/>
          <w:color w:val="D13438"/>
          <w:sz w:val="14"/>
        </w:rPr>
        <w:t>at</w:t>
      </w:r>
      <w:r>
        <w:rPr>
          <w:i/>
          <w:strike/>
          <w:color w:val="D13438"/>
          <w:spacing w:val="-2"/>
          <w:sz w:val="14"/>
        </w:rPr>
        <w:t xml:space="preserve"> </w:t>
      </w:r>
      <w:r>
        <w:rPr>
          <w:i/>
          <w:strike/>
          <w:color w:val="D13438"/>
          <w:sz w:val="14"/>
        </w:rPr>
        <w:t>fair</w:t>
      </w:r>
      <w:r>
        <w:rPr>
          <w:i/>
          <w:strike/>
          <w:color w:val="D13438"/>
          <w:spacing w:val="-2"/>
          <w:sz w:val="14"/>
        </w:rPr>
        <w:t xml:space="preserve"> </w:t>
      </w:r>
      <w:r>
        <w:rPr>
          <w:i/>
          <w:strike/>
          <w:color w:val="D13438"/>
          <w:sz w:val="14"/>
        </w:rPr>
        <w:t>value’,</w:t>
      </w:r>
      <w:r>
        <w:rPr>
          <w:i/>
          <w:strike/>
          <w:color w:val="D13438"/>
          <w:spacing w:val="-2"/>
          <w:sz w:val="14"/>
        </w:rPr>
        <w:t xml:space="preserve"> </w:t>
      </w:r>
      <w:r>
        <w:rPr>
          <w:i/>
          <w:strike/>
          <w:color w:val="D13438"/>
          <w:sz w:val="14"/>
        </w:rPr>
        <w:t>‘Crown land</w:t>
      </w:r>
      <w:r>
        <w:rPr>
          <w:i/>
          <w:strike/>
          <w:color w:val="D13438"/>
          <w:spacing w:val="2"/>
          <w:sz w:val="14"/>
        </w:rPr>
        <w:t xml:space="preserve"> </w:t>
      </w:r>
      <w:r>
        <w:rPr>
          <w:i/>
          <w:strike/>
          <w:color w:val="D13438"/>
          <w:sz w:val="14"/>
        </w:rPr>
        <w:t>–</w:t>
      </w:r>
      <w:r>
        <w:rPr>
          <w:i/>
          <w:strike/>
          <w:color w:val="D13438"/>
          <w:spacing w:val="-3"/>
          <w:sz w:val="14"/>
        </w:rPr>
        <w:t xml:space="preserve"> </w:t>
      </w:r>
      <w:r>
        <w:rPr>
          <w:i/>
          <w:strike/>
          <w:color w:val="D13438"/>
          <w:sz w:val="14"/>
        </w:rPr>
        <w:t>other</w:t>
      </w:r>
      <w:r>
        <w:rPr>
          <w:i/>
          <w:strike/>
          <w:color w:val="D13438"/>
          <w:spacing w:val="-2"/>
          <w:sz w:val="14"/>
        </w:rPr>
        <w:t xml:space="preserve"> </w:t>
      </w:r>
      <w:r>
        <w:rPr>
          <w:i/>
          <w:strike/>
          <w:color w:val="D13438"/>
          <w:sz w:val="14"/>
        </w:rPr>
        <w:t>at</w:t>
      </w:r>
      <w:r>
        <w:rPr>
          <w:i/>
          <w:strike/>
          <w:color w:val="D13438"/>
          <w:spacing w:val="-2"/>
          <w:sz w:val="14"/>
        </w:rPr>
        <w:t xml:space="preserve"> </w:t>
      </w:r>
      <w:r>
        <w:rPr>
          <w:i/>
          <w:strike/>
          <w:color w:val="D13438"/>
          <w:sz w:val="14"/>
        </w:rPr>
        <w:t>fair</w:t>
      </w:r>
      <w:r>
        <w:rPr>
          <w:i/>
          <w:strike/>
          <w:color w:val="D13438"/>
          <w:spacing w:val="-2"/>
          <w:sz w:val="14"/>
        </w:rPr>
        <w:t xml:space="preserve"> </w:t>
      </w:r>
      <w:r>
        <w:rPr>
          <w:i/>
          <w:strike/>
          <w:color w:val="D13438"/>
          <w:sz w:val="14"/>
        </w:rPr>
        <w:t>value’,</w:t>
      </w:r>
      <w:r>
        <w:rPr>
          <w:i/>
          <w:strike/>
          <w:color w:val="D13438"/>
          <w:spacing w:val="-3"/>
          <w:sz w:val="14"/>
        </w:rPr>
        <w:t xml:space="preserve"> </w:t>
      </w:r>
      <w:r>
        <w:rPr>
          <w:i/>
          <w:strike/>
          <w:color w:val="D13438"/>
          <w:sz w:val="14"/>
        </w:rPr>
        <w:t>and ‘Freehold</w:t>
      </w:r>
      <w:r>
        <w:rPr>
          <w:i/>
          <w:strike/>
          <w:color w:val="D13438"/>
          <w:spacing w:val="-2"/>
          <w:sz w:val="14"/>
        </w:rPr>
        <w:t xml:space="preserve"> </w:t>
      </w:r>
      <w:r>
        <w:rPr>
          <w:i/>
          <w:strike/>
          <w:color w:val="D13438"/>
          <w:sz w:val="14"/>
        </w:rPr>
        <w:t>land</w:t>
      </w:r>
      <w:r>
        <w:rPr>
          <w:i/>
          <w:strike/>
          <w:color w:val="D13438"/>
          <w:spacing w:val="-2"/>
          <w:sz w:val="14"/>
        </w:rPr>
        <w:t xml:space="preserve"> </w:t>
      </w:r>
      <w:r>
        <w:rPr>
          <w:i/>
          <w:strike/>
          <w:color w:val="D13438"/>
          <w:sz w:val="14"/>
        </w:rPr>
        <w:t>at fair</w:t>
      </w:r>
      <w:r>
        <w:rPr>
          <w:i/>
          <w:strike/>
          <w:color w:val="D13438"/>
          <w:spacing w:val="-2"/>
          <w:sz w:val="14"/>
        </w:rPr>
        <w:t xml:space="preserve"> </w:t>
      </w:r>
      <w:r>
        <w:rPr>
          <w:i/>
          <w:strike/>
          <w:color w:val="D13438"/>
          <w:sz w:val="14"/>
        </w:rPr>
        <w:t>value’.]</w:t>
      </w:r>
    </w:p>
    <w:p w14:paraId="4F79712D" w14:textId="77777777" w:rsidR="00EF2D3C" w:rsidRDefault="00E32244">
      <w:pPr>
        <w:pStyle w:val="ListParagraph"/>
        <w:numPr>
          <w:ilvl w:val="0"/>
          <w:numId w:val="5"/>
        </w:numPr>
        <w:tabs>
          <w:tab w:val="left" w:pos="1230"/>
        </w:tabs>
        <w:ind w:right="455"/>
        <w:jc w:val="both"/>
        <w:rPr>
          <w:i/>
          <w:sz w:val="14"/>
        </w:rPr>
      </w:pPr>
      <w:r>
        <w:rPr>
          <w:i/>
          <w:strike/>
          <w:color w:val="D13438"/>
          <w:sz w:val="14"/>
        </w:rPr>
        <w:t>Of the balance in ‘infrastructure at fair value’, $XXX [$xxx in 20X1] is attributable to assets contracted under PPP arrangements. [PAEC Report 115, Recommendation 12]</w:t>
      </w:r>
    </w:p>
    <w:p w14:paraId="00F7B992" w14:textId="77777777" w:rsidR="00EF2D3C" w:rsidRDefault="00EF2D3C">
      <w:pPr>
        <w:jc w:val="both"/>
        <w:rPr>
          <w:sz w:val="14"/>
        </w:rPr>
        <w:sectPr w:rsidR="00EF2D3C">
          <w:type w:val="continuous"/>
          <w:pgSz w:w="11910" w:h="16840"/>
          <w:pgMar w:top="1580" w:right="780" w:bottom="540" w:left="300" w:header="720" w:footer="720" w:gutter="0"/>
          <w:cols w:space="720"/>
        </w:sectPr>
      </w:pPr>
    </w:p>
    <w:p w14:paraId="3A96D0EF" w14:textId="77777777" w:rsidR="00EF2D3C" w:rsidRDefault="00E32244">
      <w:pPr>
        <w:pStyle w:val="BodyText"/>
        <w:spacing w:before="2"/>
        <w:rPr>
          <w:i/>
        </w:rPr>
      </w:pPr>
      <w:r>
        <w:lastRenderedPageBreak/>
        <w:pict w14:anchorId="4E782AF9">
          <v:line id="_x0000_s1065" style="position:absolute;z-index:251641344;mso-position-horizontal-relative:page;mso-position-vertical-relative:page" from="567.35pt,133.6pt" to="567.35pt,164.3pt" strokeweight=".72pt">
            <w10:wrap anchorx="page" anchory="page"/>
          </v:line>
        </w:pict>
      </w:r>
      <w:r>
        <w:pict w14:anchorId="73157309">
          <v:line id="_x0000_s1064" style="position:absolute;z-index:251642368;mso-position-horizontal-relative:page;mso-position-vertical-relative:page" from="567.35pt,256pt" to="567.35pt,271.35pt" strokeweight=".72pt">
            <w10:wrap anchorx="page" anchory="page"/>
          </v:line>
        </w:pict>
      </w:r>
      <w:r>
        <w:pict w14:anchorId="18EB25A5">
          <v:line id="_x0000_s1063" style="position:absolute;z-index:251643392;mso-position-horizontal-relative:page;mso-position-vertical-relative:page" from="567.35pt,282.75pt" to="567.35pt,298.15pt" strokeweight=".72pt">
            <w10:wrap anchorx="page" anchory="page"/>
          </v:line>
        </w:pict>
      </w:r>
      <w:r>
        <w:pict w14:anchorId="100FEAB5">
          <v:line id="_x0000_s1062" style="position:absolute;z-index:251644416;mso-position-horizontal-relative:page;mso-position-vertical-relative:page" from="567.35pt,379pt" to="567.35pt,406.85pt" strokeweight=".72pt">
            <w10:wrap anchorx="page" anchory="page"/>
          </v:line>
        </w:pict>
      </w:r>
      <w:r>
        <w:pict w14:anchorId="4DABEB55">
          <v:line id="_x0000_s1061" style="position:absolute;z-index:251645440;mso-position-horizontal-relative:page;mso-position-vertical-relative:page" from="567.35pt,489.2pt" to="567.35pt,562.15pt" strokeweight=".72pt">
            <w10:wrap anchorx="page" anchory="page"/>
          </v:line>
        </w:pict>
      </w:r>
    </w:p>
    <w:p w14:paraId="46DA31D3" w14:textId="77777777" w:rsidR="00EF2D3C" w:rsidRDefault="00E32244">
      <w:pPr>
        <w:pStyle w:val="Heading3"/>
      </w:pPr>
      <w:r>
        <w:t>Assets received as col</w:t>
      </w:r>
      <w:r>
        <w:t>lateral</w:t>
      </w:r>
    </w:p>
    <w:p w14:paraId="3BB63828" w14:textId="77777777" w:rsidR="00EF2D3C" w:rsidRDefault="00EF2D3C">
      <w:pPr>
        <w:pStyle w:val="BodyText"/>
        <w:spacing w:before="7"/>
        <w:rPr>
          <w:b/>
          <w:sz w:val="14"/>
        </w:rPr>
      </w:pPr>
    </w:p>
    <w:p w14:paraId="58951B77" w14:textId="77777777" w:rsidR="00EF2D3C" w:rsidRDefault="00E32244">
      <w:pPr>
        <w:spacing w:before="93"/>
        <w:ind w:left="710"/>
        <w:rPr>
          <w:b/>
          <w:sz w:val="18"/>
        </w:rPr>
      </w:pPr>
      <w:r>
        <w:rPr>
          <w:b/>
          <w:color w:val="FFFFFF"/>
          <w:w w:val="99"/>
          <w:sz w:val="20"/>
          <w:shd w:val="clear" w:color="auto" w:fill="4471C4"/>
        </w:rPr>
        <w:t xml:space="preserve"> </w:t>
      </w:r>
      <w:r>
        <w:rPr>
          <w:b/>
          <w:color w:val="FFFFFF"/>
          <w:sz w:val="20"/>
          <w:shd w:val="clear" w:color="auto" w:fill="4471C4"/>
        </w:rPr>
        <w:t xml:space="preserve"> Guidance – Assets received as collateral </w:t>
      </w:r>
      <w:r>
        <w:rPr>
          <w:b/>
          <w:color w:val="FFFFFF"/>
          <w:sz w:val="18"/>
        </w:rPr>
        <w:t>[AASB 7.15]</w:t>
      </w:r>
    </w:p>
    <w:p w14:paraId="6B4B8243" w14:textId="77777777" w:rsidR="00EF2D3C" w:rsidRDefault="00EF2D3C">
      <w:pPr>
        <w:pStyle w:val="BodyText"/>
        <w:spacing w:before="4"/>
        <w:rPr>
          <w:b/>
          <w:sz w:val="14"/>
        </w:rPr>
      </w:pPr>
    </w:p>
    <w:p w14:paraId="4AD142F8" w14:textId="77777777" w:rsidR="00EF2D3C" w:rsidRDefault="00E32244">
      <w:pPr>
        <w:pStyle w:val="BodyText"/>
        <w:spacing w:before="94" w:line="264" w:lineRule="auto"/>
        <w:ind w:left="832" w:right="573"/>
      </w:pPr>
      <w:r>
        <w:rPr>
          <w:color w:val="4471C4"/>
        </w:rPr>
        <w:t>When an entity holds collateral (of financial or non-financial assets) and is permitted to sell or repledge the collateral in the absence of default by the owner of the collateral, it shall d</w:t>
      </w:r>
      <w:r>
        <w:rPr>
          <w:color w:val="4471C4"/>
        </w:rPr>
        <w:t>isclose:</w:t>
      </w:r>
    </w:p>
    <w:p w14:paraId="5902FD08" w14:textId="77777777" w:rsidR="00EF2D3C" w:rsidRDefault="00E32244">
      <w:pPr>
        <w:pStyle w:val="BodyText"/>
        <w:spacing w:before="80"/>
        <w:ind w:left="832"/>
      </w:pPr>
      <w:r>
        <w:pict w14:anchorId="577003F4">
          <v:rect id="_x0000_s1060" style="position:absolute;left:0;text-align:left;margin-left:191.45pt;margin-top:10.15pt;width:2.4pt;height:.5pt;z-index:-251641344;mso-position-horizontal-relative:page" fillcolor="#e2008b" stroked="f">
            <w10:wrap anchorx="page"/>
          </v:rect>
        </w:pict>
      </w:r>
      <w:r>
        <w:rPr>
          <w:color w:val="4471C4"/>
        </w:rPr>
        <w:t>the fair value of the collateral held</w:t>
      </w:r>
      <w:r>
        <w:rPr>
          <w:color w:val="E2008B"/>
        </w:rPr>
        <w:t>;</w:t>
      </w:r>
    </w:p>
    <w:p w14:paraId="62B20D0C" w14:textId="77777777" w:rsidR="00EF2D3C" w:rsidRDefault="00E32244">
      <w:pPr>
        <w:pStyle w:val="BodyText"/>
        <w:spacing w:before="100" w:line="355" w:lineRule="auto"/>
        <w:ind w:left="832" w:right="1272"/>
        <w:rPr>
          <w:sz w:val="16"/>
        </w:rPr>
      </w:pPr>
      <w:r>
        <w:rPr>
          <w:color w:val="4471C4"/>
        </w:rPr>
        <w:t>the fair value of any such collateral sold or repledged and whether the entity has an obligation to return it</w:t>
      </w:r>
      <w:r>
        <w:rPr>
          <w:strike/>
          <w:color w:val="E2008B"/>
        </w:rPr>
        <w:t>; and</w:t>
      </w:r>
      <w:r>
        <w:rPr>
          <w:color w:val="E2008B"/>
        </w:rPr>
        <w:t xml:space="preserve"> </w:t>
      </w:r>
      <w:r>
        <w:rPr>
          <w:color w:val="4471C4"/>
        </w:rPr>
        <w:t xml:space="preserve">the terms and conditions associated with its use of the collateral. </w:t>
      </w:r>
      <w:r>
        <w:rPr>
          <w:color w:val="C00000"/>
          <w:sz w:val="16"/>
        </w:rPr>
        <w:t>[AASB 7.15]</w:t>
      </w:r>
    </w:p>
    <w:p w14:paraId="63AB69D6" w14:textId="77777777" w:rsidR="00EF2D3C" w:rsidRDefault="00E32244">
      <w:pPr>
        <w:pStyle w:val="BodyText"/>
        <w:spacing w:before="81" w:line="264" w:lineRule="auto"/>
        <w:ind w:left="832" w:right="602"/>
      </w:pPr>
      <w:r>
        <w:rPr>
          <w:color w:val="4471C4"/>
        </w:rPr>
        <w:t>If transferor provides non-cash collateral (such as debt or e</w:t>
      </w:r>
      <w:r>
        <w:rPr>
          <w:color w:val="4471C4"/>
        </w:rPr>
        <w:t xml:space="preserve">quity instruments) to the transferee, the accounting for the collateral by the transferor and the transferee depends on whether the transferee has the right to sell or repledge the collateral and on whether the transferor has defaulted. The transferor and </w:t>
      </w:r>
      <w:r>
        <w:rPr>
          <w:color w:val="4471C4"/>
        </w:rPr>
        <w:t>transferee shall account for the collateral as follows:</w:t>
      </w:r>
    </w:p>
    <w:p w14:paraId="420826D6" w14:textId="77777777" w:rsidR="00EF2D3C" w:rsidRDefault="00E32244">
      <w:pPr>
        <w:pStyle w:val="ListParagraph"/>
        <w:numPr>
          <w:ilvl w:val="0"/>
          <w:numId w:val="4"/>
        </w:numPr>
        <w:tabs>
          <w:tab w:val="left" w:pos="1230"/>
        </w:tabs>
        <w:spacing w:before="81" w:line="264" w:lineRule="auto"/>
        <w:ind w:right="845"/>
        <w:rPr>
          <w:sz w:val="18"/>
        </w:rPr>
      </w:pPr>
      <w:r>
        <w:pict w14:anchorId="7F548CF1">
          <v:shape id="_x0000_s1059" style="position:absolute;left:0;text-align:left;margin-left:284.2pt;margin-top:33pt;width:4.95pt;height:3.85pt;z-index:-251640320;mso-position-horizontal-relative:page" coordorigin="5684,660" coordsize="99,77" o:spt="100" adj="0,,0" path="m5735,725r-51,l5684,737r51,l5735,725t48,-65l5735,660r,10l5783,670r,-10e" fillcolor="#e2008b" stroked="f">
            <v:stroke joinstyle="round"/>
            <v:formulas/>
            <v:path arrowok="t" o:connecttype="segments"/>
            <w10:wrap anchorx="page"/>
          </v:shape>
        </w:pict>
      </w:r>
      <w:r>
        <w:rPr>
          <w:color w:val="4471C4"/>
          <w:sz w:val="18"/>
        </w:rPr>
        <w:t>If the transferee has the right by contract or custom to sell or repledge the collateral, then the transferor shall reclassify</w:t>
      </w:r>
      <w:r>
        <w:rPr>
          <w:color w:val="4471C4"/>
          <w:spacing w:val="-3"/>
          <w:sz w:val="18"/>
        </w:rPr>
        <w:t xml:space="preserve"> </w:t>
      </w:r>
      <w:r>
        <w:rPr>
          <w:color w:val="4471C4"/>
          <w:sz w:val="18"/>
        </w:rPr>
        <w:t>that</w:t>
      </w:r>
      <w:r>
        <w:rPr>
          <w:color w:val="4471C4"/>
          <w:spacing w:val="-3"/>
          <w:sz w:val="18"/>
        </w:rPr>
        <w:t xml:space="preserve"> </w:t>
      </w:r>
      <w:r>
        <w:rPr>
          <w:color w:val="4471C4"/>
          <w:sz w:val="18"/>
        </w:rPr>
        <w:t>asset</w:t>
      </w:r>
      <w:r>
        <w:rPr>
          <w:color w:val="4471C4"/>
          <w:spacing w:val="-4"/>
          <w:sz w:val="18"/>
        </w:rPr>
        <w:t xml:space="preserve"> </w:t>
      </w:r>
      <w:r>
        <w:rPr>
          <w:color w:val="4471C4"/>
          <w:sz w:val="18"/>
        </w:rPr>
        <w:t>in</w:t>
      </w:r>
      <w:r>
        <w:rPr>
          <w:color w:val="4471C4"/>
          <w:spacing w:val="-3"/>
          <w:sz w:val="18"/>
        </w:rPr>
        <w:t xml:space="preserve"> </w:t>
      </w:r>
      <w:r>
        <w:rPr>
          <w:color w:val="4471C4"/>
          <w:sz w:val="18"/>
        </w:rPr>
        <w:t>its</w:t>
      </w:r>
      <w:r>
        <w:rPr>
          <w:color w:val="4471C4"/>
          <w:spacing w:val="-2"/>
          <w:sz w:val="18"/>
        </w:rPr>
        <w:t xml:space="preserve"> </w:t>
      </w:r>
      <w:r>
        <w:rPr>
          <w:color w:val="4471C4"/>
          <w:sz w:val="18"/>
        </w:rPr>
        <w:t>statement</w:t>
      </w:r>
      <w:r>
        <w:rPr>
          <w:color w:val="4471C4"/>
          <w:spacing w:val="-4"/>
          <w:sz w:val="18"/>
        </w:rPr>
        <w:t xml:space="preserve"> </w:t>
      </w:r>
      <w:r>
        <w:rPr>
          <w:color w:val="4471C4"/>
          <w:sz w:val="18"/>
        </w:rPr>
        <w:t>of</w:t>
      </w:r>
      <w:r>
        <w:rPr>
          <w:color w:val="4471C4"/>
          <w:spacing w:val="-1"/>
          <w:sz w:val="18"/>
        </w:rPr>
        <w:t xml:space="preserve"> </w:t>
      </w:r>
      <w:r>
        <w:rPr>
          <w:color w:val="4471C4"/>
          <w:sz w:val="18"/>
        </w:rPr>
        <w:t>financial</w:t>
      </w:r>
      <w:r>
        <w:rPr>
          <w:color w:val="4471C4"/>
          <w:spacing w:val="-2"/>
          <w:sz w:val="18"/>
        </w:rPr>
        <w:t xml:space="preserve"> </w:t>
      </w:r>
      <w:r>
        <w:rPr>
          <w:color w:val="4471C4"/>
          <w:sz w:val="18"/>
        </w:rPr>
        <w:t>position</w:t>
      </w:r>
      <w:r>
        <w:rPr>
          <w:color w:val="4471C4"/>
          <w:spacing w:val="-3"/>
          <w:sz w:val="18"/>
        </w:rPr>
        <w:t xml:space="preserve"> </w:t>
      </w:r>
      <w:r>
        <w:rPr>
          <w:color w:val="4471C4"/>
          <w:sz w:val="18"/>
        </w:rPr>
        <w:t>(e.g.</w:t>
      </w:r>
      <w:r>
        <w:rPr>
          <w:color w:val="4471C4"/>
          <w:spacing w:val="-3"/>
          <w:sz w:val="18"/>
        </w:rPr>
        <w:t xml:space="preserve"> </w:t>
      </w:r>
      <w:r>
        <w:rPr>
          <w:color w:val="4471C4"/>
          <w:sz w:val="18"/>
        </w:rPr>
        <w:t>as</w:t>
      </w:r>
      <w:r>
        <w:rPr>
          <w:color w:val="4471C4"/>
          <w:spacing w:val="-1"/>
          <w:sz w:val="18"/>
        </w:rPr>
        <w:t xml:space="preserve"> </w:t>
      </w:r>
      <w:r>
        <w:rPr>
          <w:color w:val="4471C4"/>
          <w:sz w:val="18"/>
        </w:rPr>
        <w:t>a</w:t>
      </w:r>
      <w:r>
        <w:rPr>
          <w:color w:val="4471C4"/>
          <w:spacing w:val="-3"/>
          <w:sz w:val="18"/>
        </w:rPr>
        <w:t xml:space="preserve"> </w:t>
      </w:r>
      <w:r>
        <w:rPr>
          <w:color w:val="4471C4"/>
          <w:sz w:val="18"/>
        </w:rPr>
        <w:t>loaned</w:t>
      </w:r>
      <w:r>
        <w:rPr>
          <w:color w:val="4471C4"/>
          <w:spacing w:val="-4"/>
          <w:sz w:val="18"/>
        </w:rPr>
        <w:t xml:space="preserve"> </w:t>
      </w:r>
      <w:r>
        <w:rPr>
          <w:color w:val="4471C4"/>
          <w:sz w:val="18"/>
        </w:rPr>
        <w:t>asse</w:t>
      </w:r>
      <w:r>
        <w:rPr>
          <w:color w:val="4471C4"/>
          <w:sz w:val="18"/>
        </w:rPr>
        <w:t>t,</w:t>
      </w:r>
      <w:r>
        <w:rPr>
          <w:color w:val="4471C4"/>
          <w:spacing w:val="-3"/>
          <w:sz w:val="18"/>
        </w:rPr>
        <w:t xml:space="preserve"> </w:t>
      </w:r>
      <w:r>
        <w:rPr>
          <w:color w:val="4471C4"/>
          <w:sz w:val="18"/>
        </w:rPr>
        <w:t>pledged</w:t>
      </w:r>
      <w:r>
        <w:rPr>
          <w:color w:val="4471C4"/>
          <w:spacing w:val="-3"/>
          <w:sz w:val="18"/>
        </w:rPr>
        <w:t xml:space="preserve"> </w:t>
      </w:r>
      <w:r>
        <w:rPr>
          <w:color w:val="4471C4"/>
          <w:sz w:val="18"/>
        </w:rPr>
        <w:t>equity</w:t>
      </w:r>
      <w:r>
        <w:rPr>
          <w:color w:val="4471C4"/>
          <w:spacing w:val="-3"/>
          <w:sz w:val="18"/>
        </w:rPr>
        <w:t xml:space="preserve"> </w:t>
      </w:r>
      <w:r>
        <w:rPr>
          <w:color w:val="4471C4"/>
          <w:sz w:val="18"/>
        </w:rPr>
        <w:t>instruments or repurchase receivable) separately from other</w:t>
      </w:r>
      <w:r>
        <w:rPr>
          <w:color w:val="4471C4"/>
          <w:spacing w:val="-6"/>
          <w:sz w:val="18"/>
        </w:rPr>
        <w:t xml:space="preserve"> </w:t>
      </w:r>
      <w:r>
        <w:rPr>
          <w:color w:val="4471C4"/>
          <w:sz w:val="18"/>
        </w:rPr>
        <w:t>assets</w:t>
      </w:r>
      <w:r>
        <w:rPr>
          <w:color w:val="E2008B"/>
          <w:sz w:val="18"/>
        </w:rPr>
        <w:t>..</w:t>
      </w:r>
    </w:p>
    <w:p w14:paraId="4DC6AF64" w14:textId="77777777" w:rsidR="00EF2D3C" w:rsidRDefault="00E32244">
      <w:pPr>
        <w:pStyle w:val="ListParagraph"/>
        <w:numPr>
          <w:ilvl w:val="0"/>
          <w:numId w:val="4"/>
        </w:numPr>
        <w:tabs>
          <w:tab w:val="left" w:pos="1230"/>
        </w:tabs>
        <w:spacing w:before="80" w:line="264" w:lineRule="auto"/>
        <w:ind w:right="365"/>
        <w:rPr>
          <w:sz w:val="18"/>
        </w:rPr>
      </w:pPr>
      <w:r>
        <w:pict w14:anchorId="69AFE991">
          <v:shape id="_x0000_s1058" style="position:absolute;left:0;text-align:left;margin-left:268.15pt;margin-top:21.55pt;width:4.95pt;height:3.85pt;z-index:-251639296;mso-position-horizontal-relative:page" coordorigin="5363,431" coordsize="99,77" o:spt="100" adj="0,,0" path="m5413,496r-50,l5363,508r50,l5413,496t48,-65l5413,431r,10l5461,441r,-10e" fillcolor="#e2008b" stroked="f">
            <v:stroke joinstyle="round"/>
            <v:formulas/>
            <v:path arrowok="t" o:connecttype="segments"/>
            <w10:wrap anchorx="page"/>
          </v:shape>
        </w:pict>
      </w:r>
      <w:r>
        <w:rPr>
          <w:color w:val="4471C4"/>
          <w:sz w:val="18"/>
        </w:rPr>
        <w:t>If</w:t>
      </w:r>
      <w:r>
        <w:rPr>
          <w:color w:val="4471C4"/>
          <w:spacing w:val="-2"/>
          <w:sz w:val="18"/>
        </w:rPr>
        <w:t xml:space="preserve"> </w:t>
      </w:r>
      <w:r>
        <w:rPr>
          <w:color w:val="4471C4"/>
          <w:sz w:val="18"/>
        </w:rPr>
        <w:t>the</w:t>
      </w:r>
      <w:r>
        <w:rPr>
          <w:color w:val="4471C4"/>
          <w:spacing w:val="-4"/>
          <w:sz w:val="18"/>
        </w:rPr>
        <w:t xml:space="preserve"> </w:t>
      </w:r>
      <w:r>
        <w:rPr>
          <w:color w:val="4471C4"/>
          <w:sz w:val="18"/>
        </w:rPr>
        <w:t>transferee</w:t>
      </w:r>
      <w:r>
        <w:rPr>
          <w:color w:val="4471C4"/>
          <w:spacing w:val="-2"/>
          <w:sz w:val="18"/>
        </w:rPr>
        <w:t xml:space="preserve"> </w:t>
      </w:r>
      <w:r>
        <w:rPr>
          <w:color w:val="4471C4"/>
          <w:sz w:val="18"/>
        </w:rPr>
        <w:t>sells</w:t>
      </w:r>
      <w:r>
        <w:rPr>
          <w:color w:val="4471C4"/>
          <w:spacing w:val="-1"/>
          <w:sz w:val="18"/>
        </w:rPr>
        <w:t xml:space="preserve"> </w:t>
      </w:r>
      <w:r>
        <w:rPr>
          <w:color w:val="4471C4"/>
          <w:sz w:val="18"/>
        </w:rPr>
        <w:t>collateral</w:t>
      </w:r>
      <w:r>
        <w:rPr>
          <w:color w:val="4471C4"/>
          <w:spacing w:val="-4"/>
          <w:sz w:val="18"/>
        </w:rPr>
        <w:t xml:space="preserve"> </w:t>
      </w:r>
      <w:r>
        <w:rPr>
          <w:color w:val="4471C4"/>
          <w:sz w:val="18"/>
        </w:rPr>
        <w:t>pledged</w:t>
      </w:r>
      <w:r>
        <w:rPr>
          <w:color w:val="4471C4"/>
          <w:spacing w:val="-3"/>
          <w:sz w:val="18"/>
        </w:rPr>
        <w:t xml:space="preserve"> </w:t>
      </w:r>
      <w:r>
        <w:rPr>
          <w:color w:val="4471C4"/>
          <w:sz w:val="18"/>
        </w:rPr>
        <w:t>to</w:t>
      </w:r>
      <w:r>
        <w:rPr>
          <w:color w:val="4471C4"/>
          <w:spacing w:val="-2"/>
          <w:sz w:val="18"/>
        </w:rPr>
        <w:t xml:space="preserve"> </w:t>
      </w:r>
      <w:r>
        <w:rPr>
          <w:color w:val="4471C4"/>
          <w:sz w:val="18"/>
        </w:rPr>
        <w:t>it,</w:t>
      </w:r>
      <w:r>
        <w:rPr>
          <w:color w:val="4471C4"/>
          <w:spacing w:val="-2"/>
          <w:sz w:val="18"/>
        </w:rPr>
        <w:t xml:space="preserve"> </w:t>
      </w:r>
      <w:r>
        <w:rPr>
          <w:color w:val="4471C4"/>
          <w:sz w:val="18"/>
        </w:rPr>
        <w:t>it</w:t>
      </w:r>
      <w:r>
        <w:rPr>
          <w:color w:val="4471C4"/>
          <w:spacing w:val="-4"/>
          <w:sz w:val="18"/>
        </w:rPr>
        <w:t xml:space="preserve"> </w:t>
      </w:r>
      <w:r>
        <w:rPr>
          <w:color w:val="4471C4"/>
          <w:sz w:val="18"/>
        </w:rPr>
        <w:t>shall</w:t>
      </w:r>
      <w:r>
        <w:rPr>
          <w:color w:val="4471C4"/>
          <w:spacing w:val="-2"/>
          <w:sz w:val="18"/>
        </w:rPr>
        <w:t xml:space="preserve"> </w:t>
      </w:r>
      <w:r>
        <w:rPr>
          <w:color w:val="4471C4"/>
          <w:sz w:val="18"/>
        </w:rPr>
        <w:t>recognise</w:t>
      </w:r>
      <w:r>
        <w:rPr>
          <w:color w:val="4471C4"/>
          <w:spacing w:val="-2"/>
          <w:sz w:val="18"/>
        </w:rPr>
        <w:t xml:space="preserve"> </w:t>
      </w:r>
      <w:r>
        <w:rPr>
          <w:color w:val="4471C4"/>
          <w:sz w:val="18"/>
        </w:rPr>
        <w:t>the</w:t>
      </w:r>
      <w:r>
        <w:rPr>
          <w:color w:val="4471C4"/>
          <w:spacing w:val="-3"/>
          <w:sz w:val="18"/>
        </w:rPr>
        <w:t xml:space="preserve"> </w:t>
      </w:r>
      <w:r>
        <w:rPr>
          <w:color w:val="4471C4"/>
          <w:sz w:val="18"/>
        </w:rPr>
        <w:t>proceeds</w:t>
      </w:r>
      <w:r>
        <w:rPr>
          <w:color w:val="4471C4"/>
          <w:spacing w:val="-1"/>
          <w:sz w:val="18"/>
        </w:rPr>
        <w:t xml:space="preserve"> </w:t>
      </w:r>
      <w:r>
        <w:rPr>
          <w:color w:val="4471C4"/>
          <w:sz w:val="18"/>
        </w:rPr>
        <w:t>from</w:t>
      </w:r>
      <w:r>
        <w:rPr>
          <w:color w:val="4471C4"/>
          <w:spacing w:val="-1"/>
          <w:sz w:val="18"/>
        </w:rPr>
        <w:t xml:space="preserve"> </w:t>
      </w:r>
      <w:r>
        <w:rPr>
          <w:color w:val="4471C4"/>
          <w:sz w:val="18"/>
        </w:rPr>
        <w:t>the</w:t>
      </w:r>
      <w:r>
        <w:rPr>
          <w:color w:val="4471C4"/>
          <w:spacing w:val="-2"/>
          <w:sz w:val="18"/>
        </w:rPr>
        <w:t xml:space="preserve"> </w:t>
      </w:r>
      <w:r>
        <w:rPr>
          <w:color w:val="4471C4"/>
          <w:sz w:val="18"/>
        </w:rPr>
        <w:t>sale</w:t>
      </w:r>
      <w:r>
        <w:rPr>
          <w:color w:val="4471C4"/>
          <w:spacing w:val="-4"/>
          <w:sz w:val="18"/>
        </w:rPr>
        <w:t xml:space="preserve"> </w:t>
      </w:r>
      <w:r>
        <w:rPr>
          <w:color w:val="4471C4"/>
          <w:sz w:val="18"/>
        </w:rPr>
        <w:t>and</w:t>
      </w:r>
      <w:r>
        <w:rPr>
          <w:color w:val="4471C4"/>
          <w:spacing w:val="-2"/>
          <w:sz w:val="18"/>
        </w:rPr>
        <w:t xml:space="preserve"> </w:t>
      </w:r>
      <w:r>
        <w:rPr>
          <w:color w:val="4471C4"/>
          <w:sz w:val="18"/>
        </w:rPr>
        <w:t>a</w:t>
      </w:r>
      <w:r>
        <w:rPr>
          <w:color w:val="4471C4"/>
          <w:spacing w:val="-3"/>
          <w:sz w:val="18"/>
        </w:rPr>
        <w:t xml:space="preserve"> </w:t>
      </w:r>
      <w:r>
        <w:rPr>
          <w:color w:val="4471C4"/>
          <w:sz w:val="18"/>
        </w:rPr>
        <w:t>liability</w:t>
      </w:r>
      <w:r>
        <w:rPr>
          <w:color w:val="4471C4"/>
          <w:spacing w:val="-3"/>
          <w:sz w:val="18"/>
        </w:rPr>
        <w:t xml:space="preserve"> </w:t>
      </w:r>
      <w:r>
        <w:rPr>
          <w:color w:val="4471C4"/>
          <w:sz w:val="18"/>
        </w:rPr>
        <w:t>measured</w:t>
      </w:r>
      <w:r>
        <w:rPr>
          <w:color w:val="4471C4"/>
          <w:spacing w:val="-2"/>
          <w:sz w:val="18"/>
        </w:rPr>
        <w:t xml:space="preserve"> </w:t>
      </w:r>
      <w:r>
        <w:rPr>
          <w:color w:val="4471C4"/>
          <w:sz w:val="18"/>
        </w:rPr>
        <w:t>at fair value for its obligation to return the</w:t>
      </w:r>
      <w:r>
        <w:rPr>
          <w:color w:val="4471C4"/>
          <w:spacing w:val="-6"/>
          <w:sz w:val="18"/>
        </w:rPr>
        <w:t xml:space="preserve"> </w:t>
      </w:r>
      <w:r>
        <w:rPr>
          <w:color w:val="4471C4"/>
          <w:sz w:val="18"/>
        </w:rPr>
        <w:t>collateral</w:t>
      </w:r>
      <w:r>
        <w:rPr>
          <w:color w:val="E2008B"/>
          <w:sz w:val="18"/>
        </w:rPr>
        <w:t>..</w:t>
      </w:r>
    </w:p>
    <w:p w14:paraId="5A436C63" w14:textId="77777777" w:rsidR="00EF2D3C" w:rsidRDefault="00E32244">
      <w:pPr>
        <w:pStyle w:val="ListParagraph"/>
        <w:numPr>
          <w:ilvl w:val="0"/>
          <w:numId w:val="4"/>
        </w:numPr>
        <w:tabs>
          <w:tab w:val="left" w:pos="1230"/>
        </w:tabs>
        <w:spacing w:before="80" w:line="264" w:lineRule="auto"/>
        <w:ind w:right="686"/>
        <w:rPr>
          <w:sz w:val="18"/>
        </w:rPr>
      </w:pPr>
      <w:r>
        <w:rPr>
          <w:color w:val="4471C4"/>
          <w:sz w:val="18"/>
        </w:rPr>
        <w:t>If the transferor defaults under the terms of the contract and is no longer entitled to redeem the collateral, it shall derecognise the collateral, and the transferee shall recognise the collatera</w:t>
      </w:r>
      <w:r>
        <w:rPr>
          <w:color w:val="4471C4"/>
          <w:sz w:val="18"/>
        </w:rPr>
        <w:t>l as its asset initially measured at fair value or, if it has already sold the collateral, derecognise its obligation to return the</w:t>
      </w:r>
      <w:r>
        <w:rPr>
          <w:color w:val="4471C4"/>
          <w:spacing w:val="-21"/>
          <w:sz w:val="18"/>
        </w:rPr>
        <w:t xml:space="preserve"> </w:t>
      </w:r>
      <w:r>
        <w:rPr>
          <w:color w:val="4471C4"/>
          <w:sz w:val="18"/>
        </w:rPr>
        <w:t>collateral.</w:t>
      </w:r>
    </w:p>
    <w:p w14:paraId="67A202BB" w14:textId="77777777" w:rsidR="00EF2D3C" w:rsidRDefault="00E32244">
      <w:pPr>
        <w:pStyle w:val="ListParagraph"/>
        <w:numPr>
          <w:ilvl w:val="0"/>
          <w:numId w:val="4"/>
        </w:numPr>
        <w:tabs>
          <w:tab w:val="left" w:pos="1230"/>
        </w:tabs>
        <w:spacing w:before="80" w:line="264" w:lineRule="auto"/>
        <w:ind w:right="647"/>
        <w:rPr>
          <w:sz w:val="16"/>
        </w:rPr>
      </w:pPr>
      <w:r>
        <w:pict w14:anchorId="1CA04ECC">
          <v:line id="_x0000_s1057" style="position:absolute;left:0;text-align:left;z-index:251617792;mso-wrap-distance-left:0;mso-wrap-distance-right:0;mso-position-horizontal-relative:page" from="55.2pt,33.15pt" to="540.1pt,33.15pt" strokecolor="#4471c4" strokeweight="4.44pt">
            <w10:wrap type="topAndBottom" anchorx="page"/>
          </v:line>
        </w:pict>
      </w:r>
      <w:r>
        <w:rPr>
          <w:color w:val="4471C4"/>
          <w:sz w:val="18"/>
        </w:rPr>
        <w:t>Except</w:t>
      </w:r>
      <w:r>
        <w:rPr>
          <w:color w:val="4471C4"/>
          <w:spacing w:val="-2"/>
          <w:sz w:val="18"/>
        </w:rPr>
        <w:t xml:space="preserve"> </w:t>
      </w:r>
      <w:r>
        <w:rPr>
          <w:color w:val="4471C4"/>
          <w:sz w:val="18"/>
        </w:rPr>
        <w:t>as</w:t>
      </w:r>
      <w:r>
        <w:rPr>
          <w:color w:val="4471C4"/>
          <w:spacing w:val="-1"/>
          <w:sz w:val="18"/>
        </w:rPr>
        <w:t xml:space="preserve"> </w:t>
      </w:r>
      <w:r>
        <w:rPr>
          <w:color w:val="4471C4"/>
          <w:sz w:val="18"/>
        </w:rPr>
        <w:t>provided</w:t>
      </w:r>
      <w:r>
        <w:rPr>
          <w:color w:val="4471C4"/>
          <w:spacing w:val="-4"/>
          <w:sz w:val="18"/>
        </w:rPr>
        <w:t xml:space="preserve"> </w:t>
      </w:r>
      <w:r>
        <w:rPr>
          <w:color w:val="4471C4"/>
          <w:sz w:val="18"/>
        </w:rPr>
        <w:t>in</w:t>
      </w:r>
      <w:r>
        <w:rPr>
          <w:color w:val="4471C4"/>
          <w:spacing w:val="-1"/>
          <w:sz w:val="18"/>
        </w:rPr>
        <w:t xml:space="preserve"> </w:t>
      </w:r>
      <w:r>
        <w:rPr>
          <w:color w:val="4471C4"/>
          <w:sz w:val="18"/>
        </w:rPr>
        <w:t>(c),</w:t>
      </w:r>
      <w:r>
        <w:rPr>
          <w:color w:val="4471C4"/>
          <w:spacing w:val="-2"/>
          <w:sz w:val="18"/>
        </w:rPr>
        <w:t xml:space="preserve"> </w:t>
      </w:r>
      <w:r>
        <w:rPr>
          <w:color w:val="4471C4"/>
          <w:sz w:val="18"/>
        </w:rPr>
        <w:t>the</w:t>
      </w:r>
      <w:r>
        <w:rPr>
          <w:color w:val="4471C4"/>
          <w:spacing w:val="-2"/>
          <w:sz w:val="18"/>
        </w:rPr>
        <w:t xml:space="preserve"> </w:t>
      </w:r>
      <w:r>
        <w:rPr>
          <w:color w:val="4471C4"/>
          <w:sz w:val="18"/>
        </w:rPr>
        <w:t>transferor</w:t>
      </w:r>
      <w:r>
        <w:rPr>
          <w:color w:val="4471C4"/>
          <w:spacing w:val="-3"/>
          <w:sz w:val="18"/>
        </w:rPr>
        <w:t xml:space="preserve"> </w:t>
      </w:r>
      <w:r>
        <w:rPr>
          <w:color w:val="4471C4"/>
          <w:sz w:val="18"/>
        </w:rPr>
        <w:t>shall</w:t>
      </w:r>
      <w:r>
        <w:rPr>
          <w:color w:val="4471C4"/>
          <w:spacing w:val="-2"/>
          <w:sz w:val="18"/>
        </w:rPr>
        <w:t xml:space="preserve"> </w:t>
      </w:r>
      <w:r>
        <w:rPr>
          <w:color w:val="4471C4"/>
          <w:sz w:val="18"/>
        </w:rPr>
        <w:t>continue</w:t>
      </w:r>
      <w:r>
        <w:rPr>
          <w:color w:val="4471C4"/>
          <w:spacing w:val="-4"/>
          <w:sz w:val="18"/>
        </w:rPr>
        <w:t xml:space="preserve"> </w:t>
      </w:r>
      <w:r>
        <w:rPr>
          <w:color w:val="4471C4"/>
          <w:sz w:val="18"/>
        </w:rPr>
        <w:t>to</w:t>
      </w:r>
      <w:r>
        <w:rPr>
          <w:color w:val="4471C4"/>
          <w:spacing w:val="-3"/>
          <w:sz w:val="18"/>
        </w:rPr>
        <w:t xml:space="preserve"> </w:t>
      </w:r>
      <w:r>
        <w:rPr>
          <w:color w:val="4471C4"/>
          <w:sz w:val="18"/>
        </w:rPr>
        <w:t>carry</w:t>
      </w:r>
      <w:r>
        <w:rPr>
          <w:color w:val="4471C4"/>
          <w:spacing w:val="-1"/>
          <w:sz w:val="18"/>
        </w:rPr>
        <w:t xml:space="preserve"> </w:t>
      </w:r>
      <w:r>
        <w:rPr>
          <w:color w:val="4471C4"/>
          <w:sz w:val="18"/>
        </w:rPr>
        <w:t>the</w:t>
      </w:r>
      <w:r>
        <w:rPr>
          <w:color w:val="4471C4"/>
          <w:spacing w:val="-3"/>
          <w:sz w:val="18"/>
        </w:rPr>
        <w:t xml:space="preserve"> </w:t>
      </w:r>
      <w:r>
        <w:rPr>
          <w:color w:val="4471C4"/>
          <w:sz w:val="18"/>
        </w:rPr>
        <w:t>collateral</w:t>
      </w:r>
      <w:r>
        <w:rPr>
          <w:color w:val="4471C4"/>
          <w:spacing w:val="-4"/>
          <w:sz w:val="18"/>
        </w:rPr>
        <w:t xml:space="preserve"> </w:t>
      </w:r>
      <w:r>
        <w:rPr>
          <w:color w:val="4471C4"/>
          <w:sz w:val="18"/>
        </w:rPr>
        <w:t>as</w:t>
      </w:r>
      <w:r>
        <w:rPr>
          <w:color w:val="4471C4"/>
          <w:spacing w:val="-3"/>
          <w:sz w:val="18"/>
        </w:rPr>
        <w:t xml:space="preserve"> </w:t>
      </w:r>
      <w:r>
        <w:rPr>
          <w:color w:val="4471C4"/>
          <w:sz w:val="18"/>
        </w:rPr>
        <w:t>its</w:t>
      </w:r>
      <w:r>
        <w:rPr>
          <w:color w:val="4471C4"/>
          <w:spacing w:val="-2"/>
          <w:sz w:val="18"/>
        </w:rPr>
        <w:t xml:space="preserve"> </w:t>
      </w:r>
      <w:r>
        <w:rPr>
          <w:color w:val="4471C4"/>
          <w:sz w:val="18"/>
        </w:rPr>
        <w:t>asset,</w:t>
      </w:r>
      <w:r>
        <w:rPr>
          <w:color w:val="4471C4"/>
          <w:spacing w:val="-2"/>
          <w:sz w:val="18"/>
        </w:rPr>
        <w:t xml:space="preserve"> </w:t>
      </w:r>
      <w:r>
        <w:rPr>
          <w:color w:val="4471C4"/>
          <w:sz w:val="18"/>
        </w:rPr>
        <w:t>and</w:t>
      </w:r>
      <w:r>
        <w:rPr>
          <w:color w:val="4471C4"/>
          <w:spacing w:val="-2"/>
          <w:sz w:val="18"/>
        </w:rPr>
        <w:t xml:space="preserve"> </w:t>
      </w:r>
      <w:r>
        <w:rPr>
          <w:color w:val="4471C4"/>
          <w:sz w:val="18"/>
        </w:rPr>
        <w:t>the</w:t>
      </w:r>
      <w:r>
        <w:rPr>
          <w:color w:val="4471C4"/>
          <w:spacing w:val="-1"/>
          <w:sz w:val="18"/>
        </w:rPr>
        <w:t xml:space="preserve"> </w:t>
      </w:r>
      <w:r>
        <w:rPr>
          <w:color w:val="4471C4"/>
          <w:sz w:val="18"/>
        </w:rPr>
        <w:t>transferee</w:t>
      </w:r>
      <w:r>
        <w:rPr>
          <w:color w:val="4471C4"/>
          <w:spacing w:val="-2"/>
          <w:sz w:val="18"/>
        </w:rPr>
        <w:t xml:space="preserve"> </w:t>
      </w:r>
      <w:r>
        <w:rPr>
          <w:color w:val="4471C4"/>
          <w:sz w:val="18"/>
        </w:rPr>
        <w:t xml:space="preserve">shall not recognise the collateral as an asset. </w:t>
      </w:r>
      <w:r>
        <w:rPr>
          <w:color w:val="C00000"/>
          <w:sz w:val="16"/>
        </w:rPr>
        <w:t>[AASB</w:t>
      </w:r>
      <w:r>
        <w:rPr>
          <w:color w:val="C00000"/>
          <w:spacing w:val="-3"/>
          <w:sz w:val="16"/>
        </w:rPr>
        <w:t xml:space="preserve"> </w:t>
      </w:r>
      <w:r>
        <w:rPr>
          <w:color w:val="C00000"/>
          <w:sz w:val="16"/>
        </w:rPr>
        <w:t>9.3.2.23]</w:t>
      </w:r>
    </w:p>
    <w:p w14:paraId="4D4FA7EF" w14:textId="77777777" w:rsidR="00EF2D3C" w:rsidRDefault="00EF2D3C">
      <w:pPr>
        <w:pStyle w:val="BodyText"/>
        <w:spacing w:before="1"/>
        <w:rPr>
          <w:sz w:val="23"/>
        </w:rPr>
      </w:pPr>
    </w:p>
    <w:p w14:paraId="03EA5A2A" w14:textId="77777777" w:rsidR="00EF2D3C" w:rsidRDefault="00E32244">
      <w:pPr>
        <w:spacing w:before="93"/>
        <w:ind w:left="832"/>
        <w:rPr>
          <w:b/>
          <w:sz w:val="16"/>
        </w:rPr>
      </w:pPr>
      <w:r>
        <w:rPr>
          <w:b/>
          <w:color w:val="488204"/>
          <w:sz w:val="16"/>
          <w:u w:val="single" w:color="488204"/>
        </w:rPr>
        <w:t xml:space="preserve">[REVISED] </w:t>
      </w:r>
      <w:r>
        <w:rPr>
          <w:b/>
        </w:rPr>
        <w:t xml:space="preserve">Financial instruments: Liquidity risk </w:t>
      </w:r>
      <w:r>
        <w:rPr>
          <w:b/>
          <w:color w:val="C00000"/>
          <w:sz w:val="16"/>
        </w:rPr>
        <w:t>[AASB 7.7, 33,</w:t>
      </w:r>
      <w:r>
        <w:rPr>
          <w:b/>
          <w:color w:val="C00000"/>
          <w:spacing w:val="-20"/>
          <w:sz w:val="16"/>
        </w:rPr>
        <w:t xml:space="preserve"> </w:t>
      </w:r>
      <w:r>
        <w:rPr>
          <w:b/>
          <w:color w:val="C00000"/>
          <w:sz w:val="16"/>
        </w:rPr>
        <w:t>39]</w:t>
      </w:r>
    </w:p>
    <w:p w14:paraId="5091A4AB" w14:textId="77777777" w:rsidR="00EF2D3C" w:rsidRDefault="00E32244">
      <w:pPr>
        <w:pStyle w:val="BodyText"/>
        <w:spacing w:before="183" w:line="264" w:lineRule="auto"/>
        <w:ind w:left="832" w:right="472"/>
      </w:pPr>
      <w:r>
        <w:t>Liquidity risk arises from being unable to meet financial obligations as they fall due. The Department operates u</w:t>
      </w:r>
      <w:r>
        <w:t>nder the Government fair payments policy of settling financial obligations within 30 days and in the event of a dispute, making payments within 30 days from the date of resolution.</w:t>
      </w:r>
    </w:p>
    <w:p w14:paraId="7E6722C9" w14:textId="77777777" w:rsidR="00EF2D3C" w:rsidRDefault="00E32244">
      <w:pPr>
        <w:pStyle w:val="BodyText"/>
        <w:spacing w:before="160" w:line="264" w:lineRule="auto"/>
        <w:ind w:left="832" w:right="232"/>
      </w:pPr>
      <w:r>
        <w:t>The Department is exposed to liquidity risk mainly through the financial li</w:t>
      </w:r>
      <w:r>
        <w:t>abilities as disclosed in the face of the balance sheet and the amounts related to financial guarantees. The Department manages its liquidity risk by:</w:t>
      </w:r>
    </w:p>
    <w:p w14:paraId="55AE8416" w14:textId="77777777" w:rsidR="00EF2D3C" w:rsidRDefault="00E32244">
      <w:pPr>
        <w:pStyle w:val="BodyText"/>
        <w:spacing w:before="80" w:line="264" w:lineRule="auto"/>
        <w:ind w:left="1229" w:right="383" w:hanging="397"/>
      </w:pPr>
      <w:r>
        <w:pict w14:anchorId="4CFBA9E5">
          <v:rect id="_x0000_s1056" style="position:absolute;left:0;text-align:left;margin-left:257.2pt;margin-top:21.55pt;width:2.4pt;height:.5pt;z-index:-251638272;mso-position-horizontal-relative:page" fillcolor="#e2008b" stroked="f">
            <w10:wrap anchorx="page"/>
          </v:rect>
        </w:pict>
      </w:r>
      <w:r>
        <w:t>close monitoring of its short-term and long-term borrowings by senior management, including monthly reviews on current and future borrowing levels and requirements</w:t>
      </w:r>
      <w:r>
        <w:rPr>
          <w:color w:val="E2008B"/>
        </w:rPr>
        <w:t>;</w:t>
      </w:r>
    </w:p>
    <w:p w14:paraId="230E1EA1" w14:textId="77777777" w:rsidR="00EF2D3C" w:rsidRDefault="00E32244">
      <w:pPr>
        <w:pStyle w:val="BodyText"/>
        <w:spacing w:before="80" w:line="355" w:lineRule="auto"/>
        <w:ind w:left="832" w:right="442"/>
      </w:pPr>
      <w:r>
        <w:pict w14:anchorId="6DB1A276">
          <v:rect id="_x0000_s1055" style="position:absolute;left:0;text-align:left;margin-left:531.1pt;margin-top:10.15pt;width:2.4pt;height:.5pt;z-index:-251637248;mso-position-horizontal-relative:page" fillcolor="#e2008b" stroked="f">
            <w10:wrap anchorx="page"/>
          </v:rect>
        </w:pict>
      </w:r>
      <w:r>
        <w:pict w14:anchorId="52B274C3">
          <v:rect id="_x0000_s1054" style="position:absolute;left:0;text-align:left;margin-left:484.2pt;margin-top:25.5pt;width:2.4pt;height:.5pt;z-index:-251636224;mso-position-horizontal-relative:page" fillcolor="#e2008b" stroked="f">
            <w10:wrap anchorx="page"/>
          </v:rect>
        </w:pict>
      </w:r>
      <w:r>
        <w:t>maintaining an adequate level of uncommitted funds that can be drawn at short notice to m</w:t>
      </w:r>
      <w:r>
        <w:t>eet its short-term obligations</w:t>
      </w:r>
      <w:r>
        <w:rPr>
          <w:color w:val="E2008B"/>
        </w:rPr>
        <w:t xml:space="preserve">; </w:t>
      </w:r>
      <w:r>
        <w:t>holding investments and other contractual financial assets that are readily tradeable in the financial markets</w:t>
      </w:r>
      <w:r>
        <w:rPr>
          <w:color w:val="E2008B"/>
        </w:rPr>
        <w:t>;</w:t>
      </w:r>
    </w:p>
    <w:p w14:paraId="6FB9C9C5" w14:textId="77777777" w:rsidR="00EF2D3C" w:rsidRDefault="00E32244">
      <w:pPr>
        <w:pStyle w:val="BodyText"/>
        <w:spacing w:before="4"/>
        <w:ind w:left="832"/>
      </w:pPr>
      <w:r>
        <w:t>careful maturity planning of its financial obligations based on forecasts of future cash flows</w:t>
      </w:r>
      <w:r>
        <w:rPr>
          <w:strike/>
          <w:color w:val="E2008B"/>
        </w:rPr>
        <w:t>; and</w:t>
      </w:r>
    </w:p>
    <w:p w14:paraId="457E8F1D" w14:textId="77777777" w:rsidR="00EF2D3C" w:rsidRDefault="00E32244">
      <w:pPr>
        <w:pStyle w:val="BodyText"/>
        <w:spacing w:before="100" w:line="264" w:lineRule="auto"/>
        <w:ind w:left="1229" w:right="823" w:hanging="397"/>
      </w:pPr>
      <w:r>
        <w:t>a high credi</w:t>
      </w:r>
      <w:r>
        <w:t xml:space="preserve">t rating for the State of Victoria (Moody’s Investor Services and Standard &amp; Poor’s </w:t>
      </w:r>
      <w:r>
        <w:rPr>
          <w:strike/>
          <w:color w:val="D13438"/>
        </w:rPr>
        <w:t>triple</w:t>
      </w:r>
      <w:r>
        <w:rPr>
          <w:color w:val="D13438"/>
          <w:u w:val="single" w:color="D13438"/>
        </w:rPr>
        <w:t>double</w:t>
      </w:r>
      <w:r>
        <w:t>-A, which assists in accessing debt market at a lower interest rate).</w:t>
      </w:r>
    </w:p>
    <w:p w14:paraId="234531D0" w14:textId="77777777" w:rsidR="00EF2D3C" w:rsidRDefault="00E32244">
      <w:pPr>
        <w:pStyle w:val="BodyText"/>
        <w:spacing w:before="159" w:line="264" w:lineRule="auto"/>
        <w:ind w:left="832" w:right="453"/>
      </w:pPr>
      <w:r>
        <w:t>The Department’s exposure to liquidity risk is deemed insignificant based on prior periods’ data and current assessment of risk. Cash for unexpected events is generally sourced from liquidation of available-for-sale financial investments.</w:t>
      </w:r>
    </w:p>
    <w:p w14:paraId="3094D014" w14:textId="77777777" w:rsidR="00EF2D3C" w:rsidRDefault="00E32244">
      <w:pPr>
        <w:pStyle w:val="BodyText"/>
        <w:spacing w:before="159" w:line="264" w:lineRule="auto"/>
        <w:ind w:left="832" w:right="452"/>
      </w:pPr>
      <w:r>
        <w:t>The carrying amou</w:t>
      </w:r>
      <w:r>
        <w:t>nt detailed in the following table of contractual financial liabilities recorded in the financial statements, and $200 000 (20X1: $200 000) in relation to financial guarantees granted for loans to other entities (refer to Note 8.2), represents the Departme</w:t>
      </w:r>
      <w:r>
        <w:t>nt’s maximum exposure to liquidity risk.</w:t>
      </w:r>
    </w:p>
    <w:p w14:paraId="57FF6F19" w14:textId="77777777" w:rsidR="00EF2D3C" w:rsidRDefault="00EF2D3C">
      <w:pPr>
        <w:spacing w:line="264" w:lineRule="auto"/>
        <w:sectPr w:rsidR="00EF2D3C">
          <w:headerReference w:type="default" r:id="rId35"/>
          <w:footerReference w:type="default" r:id="rId36"/>
          <w:pgSz w:w="11910" w:h="16840"/>
          <w:pgMar w:top="820" w:right="780" w:bottom="700" w:left="300" w:header="629" w:footer="519" w:gutter="0"/>
          <w:cols w:space="720"/>
        </w:sectPr>
      </w:pPr>
    </w:p>
    <w:p w14:paraId="7D55F822" w14:textId="77777777" w:rsidR="00EF2D3C" w:rsidRDefault="00E32244">
      <w:pPr>
        <w:pStyle w:val="BodyText"/>
        <w:spacing w:before="2"/>
      </w:pPr>
      <w:r>
        <w:lastRenderedPageBreak/>
        <w:pict w14:anchorId="23364C43">
          <v:line id="_x0000_s1053" style="position:absolute;z-index:251646464;mso-position-horizontal-relative:page;mso-position-vertical-relative:page" from="567.35pt,56.65pt" to="567.35pt,76.55pt" strokeweight=".72pt">
            <w10:wrap anchorx="page" anchory="page"/>
          </v:line>
        </w:pict>
      </w:r>
    </w:p>
    <w:p w14:paraId="661D1953" w14:textId="77777777" w:rsidR="00EF2D3C" w:rsidRDefault="00E32244">
      <w:pPr>
        <w:pStyle w:val="Heading3"/>
        <w:tabs>
          <w:tab w:val="left" w:pos="1553"/>
        </w:tabs>
      </w:pPr>
      <w:r>
        <w:t>8.3.2</w:t>
      </w:r>
      <w:r>
        <w:tab/>
      </w:r>
      <w:r>
        <w:rPr>
          <w:color w:val="488204"/>
          <w:sz w:val="16"/>
          <w:u w:val="single" w:color="488204"/>
        </w:rPr>
        <w:t>[REVISED]</w:t>
      </w:r>
      <w:r>
        <w:rPr>
          <w:color w:val="488204"/>
          <w:sz w:val="16"/>
        </w:rPr>
        <w:t xml:space="preserve"> </w:t>
      </w:r>
      <w:r>
        <w:t>Fair value determination: Non-financial physical</w:t>
      </w:r>
      <w:r>
        <w:rPr>
          <w:spacing w:val="-5"/>
        </w:rPr>
        <w:t xml:space="preserve"> </w:t>
      </w:r>
      <w:r>
        <w:t>ass</w:t>
      </w:r>
      <w:r>
        <w:t>ets</w:t>
      </w:r>
    </w:p>
    <w:p w14:paraId="0561716D" w14:textId="77777777" w:rsidR="00EF2D3C" w:rsidRDefault="00E32244">
      <w:pPr>
        <w:tabs>
          <w:tab w:val="left" w:pos="9393"/>
        </w:tabs>
        <w:spacing w:before="186"/>
        <w:ind w:left="832"/>
        <w:rPr>
          <w:b/>
          <w:sz w:val="18"/>
        </w:rPr>
      </w:pPr>
      <w:r>
        <w:rPr>
          <w:b/>
          <w:color w:val="404040"/>
          <w:sz w:val="18"/>
        </w:rPr>
        <w:t xml:space="preserve">Fair value measurement hierarchy </w:t>
      </w:r>
      <w:r>
        <w:rPr>
          <w:b/>
          <w:color w:val="C00000"/>
          <w:sz w:val="16"/>
        </w:rPr>
        <w:t>[AASB</w:t>
      </w:r>
      <w:r>
        <w:rPr>
          <w:b/>
          <w:color w:val="C00000"/>
          <w:spacing w:val="-15"/>
          <w:sz w:val="16"/>
        </w:rPr>
        <w:t xml:space="preserve"> </w:t>
      </w:r>
      <w:r>
        <w:rPr>
          <w:b/>
          <w:color w:val="C00000"/>
          <w:sz w:val="16"/>
        </w:rPr>
        <w:t>13.93</w:t>
      </w:r>
      <w:r>
        <w:rPr>
          <w:b/>
          <w:color w:val="C00000"/>
          <w:spacing w:val="-1"/>
          <w:sz w:val="16"/>
        </w:rPr>
        <w:t xml:space="preserve"> </w:t>
      </w:r>
      <w:r>
        <w:rPr>
          <w:b/>
          <w:color w:val="C00000"/>
          <w:sz w:val="16"/>
        </w:rPr>
        <w:t>(a)(b)]</w:t>
      </w:r>
      <w:r>
        <w:rPr>
          <w:b/>
          <w:color w:val="C00000"/>
          <w:sz w:val="16"/>
        </w:rPr>
        <w:tab/>
      </w:r>
      <w:r>
        <w:rPr>
          <w:b/>
          <w:color w:val="404040"/>
          <w:sz w:val="18"/>
        </w:rPr>
        <w:t>($</w:t>
      </w:r>
      <w:r>
        <w:rPr>
          <w:b/>
          <w:color w:val="404040"/>
          <w:spacing w:val="-1"/>
          <w:sz w:val="18"/>
        </w:rPr>
        <w:t xml:space="preserve"> </w:t>
      </w:r>
      <w:r>
        <w:rPr>
          <w:b/>
          <w:color w:val="404040"/>
          <w:sz w:val="18"/>
        </w:rPr>
        <w:t>thousand)</w:t>
      </w:r>
    </w:p>
    <w:p w14:paraId="06492823" w14:textId="77777777" w:rsidR="00EF2D3C" w:rsidRDefault="00EF2D3C">
      <w:pPr>
        <w:pStyle w:val="BodyText"/>
        <w:spacing w:before="1"/>
        <w:rPr>
          <w:b/>
          <w:sz w:val="7"/>
        </w:rPr>
      </w:pPr>
    </w:p>
    <w:tbl>
      <w:tblPr>
        <w:tblW w:w="0" w:type="auto"/>
        <w:tblInd w:w="833" w:type="dxa"/>
        <w:tblLayout w:type="fixed"/>
        <w:tblCellMar>
          <w:left w:w="0" w:type="dxa"/>
          <w:right w:w="0" w:type="dxa"/>
        </w:tblCellMar>
        <w:tblLook w:val="01E0" w:firstRow="1" w:lastRow="1" w:firstColumn="1" w:lastColumn="1" w:noHBand="0" w:noVBand="0"/>
      </w:tblPr>
      <w:tblGrid>
        <w:gridCol w:w="4737"/>
        <w:gridCol w:w="1990"/>
        <w:gridCol w:w="1173"/>
        <w:gridCol w:w="906"/>
        <w:gridCol w:w="840"/>
      </w:tblGrid>
      <w:tr w:rsidR="00EF2D3C" w14:paraId="576A550C" w14:textId="77777777">
        <w:trPr>
          <w:trHeight w:val="408"/>
        </w:trPr>
        <w:tc>
          <w:tcPr>
            <w:tcW w:w="4737" w:type="dxa"/>
            <w:shd w:val="clear" w:color="auto" w:fill="000000"/>
          </w:tcPr>
          <w:p w14:paraId="3F956968" w14:textId="77777777" w:rsidR="00EF2D3C" w:rsidRDefault="00EF2D3C">
            <w:pPr>
              <w:pStyle w:val="TableParagraph"/>
              <w:jc w:val="left"/>
              <w:rPr>
                <w:rFonts w:ascii="Times New Roman"/>
                <w:sz w:val="14"/>
              </w:rPr>
            </w:pPr>
          </w:p>
        </w:tc>
        <w:tc>
          <w:tcPr>
            <w:tcW w:w="1990" w:type="dxa"/>
            <w:shd w:val="clear" w:color="auto" w:fill="000000"/>
          </w:tcPr>
          <w:p w14:paraId="61F99871" w14:textId="77777777" w:rsidR="00EF2D3C" w:rsidRDefault="00EF2D3C">
            <w:pPr>
              <w:pStyle w:val="TableParagraph"/>
              <w:spacing w:before="3"/>
              <w:jc w:val="left"/>
              <w:rPr>
                <w:b/>
                <w:sz w:val="19"/>
              </w:rPr>
            </w:pPr>
          </w:p>
          <w:p w14:paraId="3F5A02D7" w14:textId="77777777" w:rsidR="00EF2D3C" w:rsidRDefault="00E32244">
            <w:pPr>
              <w:pStyle w:val="TableParagraph"/>
              <w:spacing w:line="166" w:lineRule="exact"/>
              <w:ind w:right="192"/>
              <w:rPr>
                <w:i/>
                <w:sz w:val="16"/>
              </w:rPr>
            </w:pPr>
            <w:r>
              <w:rPr>
                <w:i/>
                <w:color w:val="FFFFFF"/>
                <w:sz w:val="16"/>
              </w:rPr>
              <w:t>Carrying amount</w:t>
            </w:r>
          </w:p>
        </w:tc>
        <w:tc>
          <w:tcPr>
            <w:tcW w:w="2919" w:type="dxa"/>
            <w:gridSpan w:val="3"/>
            <w:shd w:val="clear" w:color="auto" w:fill="000000"/>
          </w:tcPr>
          <w:p w14:paraId="7B2BB922" w14:textId="77777777" w:rsidR="00EF2D3C" w:rsidRDefault="00E32244">
            <w:pPr>
              <w:pStyle w:val="TableParagraph"/>
              <w:spacing w:before="39" w:line="180" w:lineRule="atLeast"/>
              <w:ind w:left="596" w:right="311" w:hanging="401"/>
              <w:jc w:val="left"/>
              <w:rPr>
                <w:i/>
                <w:sz w:val="16"/>
              </w:rPr>
            </w:pPr>
            <w:r>
              <w:rPr>
                <w:i/>
                <w:color w:val="FFFFFF"/>
                <w:sz w:val="16"/>
              </w:rPr>
              <w:t>Fair value measurement at end of reporting period using:</w:t>
            </w:r>
          </w:p>
        </w:tc>
      </w:tr>
      <w:tr w:rsidR="00EF2D3C" w14:paraId="637F4D77" w14:textId="77777777">
        <w:trPr>
          <w:trHeight w:val="216"/>
        </w:trPr>
        <w:tc>
          <w:tcPr>
            <w:tcW w:w="4737" w:type="dxa"/>
          </w:tcPr>
          <w:p w14:paraId="254D8567" w14:textId="77777777" w:rsidR="00EF2D3C" w:rsidRDefault="00E32244">
            <w:pPr>
              <w:pStyle w:val="TableParagraph"/>
              <w:spacing w:before="20" w:line="176" w:lineRule="exact"/>
              <w:ind w:left="64"/>
              <w:jc w:val="left"/>
              <w:rPr>
                <w:sz w:val="16"/>
              </w:rPr>
            </w:pPr>
            <w:r>
              <w:rPr>
                <w:sz w:val="16"/>
              </w:rPr>
              <w:t>20X2</w:t>
            </w:r>
          </w:p>
        </w:tc>
        <w:tc>
          <w:tcPr>
            <w:tcW w:w="1990" w:type="dxa"/>
          </w:tcPr>
          <w:p w14:paraId="2A03844E" w14:textId="77777777" w:rsidR="00EF2D3C" w:rsidRDefault="00E32244">
            <w:pPr>
              <w:pStyle w:val="TableParagraph"/>
              <w:spacing w:before="20" w:line="176" w:lineRule="exact"/>
              <w:ind w:right="193"/>
              <w:rPr>
                <w:sz w:val="16"/>
              </w:rPr>
            </w:pPr>
            <w:r>
              <w:rPr>
                <w:sz w:val="16"/>
              </w:rPr>
              <w:t>as at 30 June 20X2</w:t>
            </w:r>
          </w:p>
        </w:tc>
        <w:tc>
          <w:tcPr>
            <w:tcW w:w="1173" w:type="dxa"/>
          </w:tcPr>
          <w:p w14:paraId="63F76D8A" w14:textId="77777777" w:rsidR="00EF2D3C" w:rsidRDefault="00E32244">
            <w:pPr>
              <w:pStyle w:val="TableParagraph"/>
              <w:spacing w:before="16" w:line="180" w:lineRule="exact"/>
              <w:ind w:right="115"/>
              <w:rPr>
                <w:sz w:val="10"/>
              </w:rPr>
            </w:pPr>
            <w:r>
              <w:rPr>
                <w:sz w:val="16"/>
              </w:rPr>
              <w:t xml:space="preserve">Level 1 </w:t>
            </w:r>
            <w:r>
              <w:rPr>
                <w:position w:val="6"/>
                <w:sz w:val="10"/>
              </w:rPr>
              <w:t>(a)</w:t>
            </w:r>
          </w:p>
        </w:tc>
        <w:tc>
          <w:tcPr>
            <w:tcW w:w="906" w:type="dxa"/>
          </w:tcPr>
          <w:p w14:paraId="263232BB" w14:textId="77777777" w:rsidR="00EF2D3C" w:rsidRDefault="00E32244">
            <w:pPr>
              <w:pStyle w:val="TableParagraph"/>
              <w:spacing w:before="16" w:line="180" w:lineRule="exact"/>
              <w:ind w:right="116"/>
              <w:rPr>
                <w:sz w:val="10"/>
              </w:rPr>
            </w:pPr>
            <w:r>
              <w:rPr>
                <w:sz w:val="16"/>
              </w:rPr>
              <w:t xml:space="preserve">Level 2 </w:t>
            </w:r>
            <w:r>
              <w:rPr>
                <w:position w:val="6"/>
                <w:sz w:val="10"/>
              </w:rPr>
              <w:t>(a)</w:t>
            </w:r>
          </w:p>
        </w:tc>
        <w:tc>
          <w:tcPr>
            <w:tcW w:w="840" w:type="dxa"/>
          </w:tcPr>
          <w:p w14:paraId="6ED1037A" w14:textId="77777777" w:rsidR="00EF2D3C" w:rsidRDefault="00E32244">
            <w:pPr>
              <w:pStyle w:val="TableParagraph"/>
              <w:spacing w:before="16" w:line="180" w:lineRule="exact"/>
              <w:ind w:right="49"/>
              <w:rPr>
                <w:sz w:val="10"/>
              </w:rPr>
            </w:pPr>
            <w:r>
              <w:rPr>
                <w:sz w:val="16"/>
              </w:rPr>
              <w:t xml:space="preserve">Level 3 </w:t>
            </w:r>
            <w:r>
              <w:rPr>
                <w:position w:val="6"/>
                <w:sz w:val="10"/>
              </w:rPr>
              <w:t>(a)</w:t>
            </w:r>
          </w:p>
        </w:tc>
      </w:tr>
      <w:tr w:rsidR="00EF2D3C" w14:paraId="7BC1DCEB" w14:textId="77777777">
        <w:trPr>
          <w:trHeight w:val="203"/>
        </w:trPr>
        <w:tc>
          <w:tcPr>
            <w:tcW w:w="4737" w:type="dxa"/>
          </w:tcPr>
          <w:p w14:paraId="25CBA8AC" w14:textId="77777777" w:rsidR="00EF2D3C" w:rsidRDefault="00E32244">
            <w:pPr>
              <w:pStyle w:val="TableParagraph"/>
              <w:spacing w:before="7" w:line="176" w:lineRule="exact"/>
              <w:ind w:left="64"/>
              <w:jc w:val="left"/>
              <w:rPr>
                <w:sz w:val="16"/>
              </w:rPr>
            </w:pPr>
            <w:r>
              <w:rPr>
                <w:sz w:val="16"/>
              </w:rPr>
              <w:t>Land at fair value</w:t>
            </w:r>
          </w:p>
        </w:tc>
        <w:tc>
          <w:tcPr>
            <w:tcW w:w="1990" w:type="dxa"/>
          </w:tcPr>
          <w:p w14:paraId="11128B2E" w14:textId="77777777" w:rsidR="00EF2D3C" w:rsidRDefault="00EF2D3C">
            <w:pPr>
              <w:pStyle w:val="TableParagraph"/>
              <w:jc w:val="left"/>
              <w:rPr>
                <w:rFonts w:ascii="Times New Roman"/>
                <w:sz w:val="14"/>
              </w:rPr>
            </w:pPr>
          </w:p>
        </w:tc>
        <w:tc>
          <w:tcPr>
            <w:tcW w:w="1173" w:type="dxa"/>
          </w:tcPr>
          <w:p w14:paraId="0F721C23" w14:textId="77777777" w:rsidR="00EF2D3C" w:rsidRDefault="00EF2D3C">
            <w:pPr>
              <w:pStyle w:val="TableParagraph"/>
              <w:jc w:val="left"/>
              <w:rPr>
                <w:rFonts w:ascii="Times New Roman"/>
                <w:sz w:val="14"/>
              </w:rPr>
            </w:pPr>
          </w:p>
        </w:tc>
        <w:tc>
          <w:tcPr>
            <w:tcW w:w="906" w:type="dxa"/>
          </w:tcPr>
          <w:p w14:paraId="27AE1593" w14:textId="77777777" w:rsidR="00EF2D3C" w:rsidRDefault="00EF2D3C">
            <w:pPr>
              <w:pStyle w:val="TableParagraph"/>
              <w:jc w:val="left"/>
              <w:rPr>
                <w:rFonts w:ascii="Times New Roman"/>
                <w:sz w:val="14"/>
              </w:rPr>
            </w:pPr>
          </w:p>
        </w:tc>
        <w:tc>
          <w:tcPr>
            <w:tcW w:w="840" w:type="dxa"/>
          </w:tcPr>
          <w:p w14:paraId="5C7E7E58" w14:textId="77777777" w:rsidR="00EF2D3C" w:rsidRDefault="00EF2D3C">
            <w:pPr>
              <w:pStyle w:val="TableParagraph"/>
              <w:jc w:val="left"/>
              <w:rPr>
                <w:rFonts w:ascii="Times New Roman"/>
                <w:sz w:val="14"/>
              </w:rPr>
            </w:pPr>
          </w:p>
        </w:tc>
      </w:tr>
      <w:tr w:rsidR="00EF2D3C" w14:paraId="4EF3B5DC" w14:textId="77777777">
        <w:trPr>
          <w:trHeight w:val="206"/>
        </w:trPr>
        <w:tc>
          <w:tcPr>
            <w:tcW w:w="4737" w:type="dxa"/>
          </w:tcPr>
          <w:p w14:paraId="5745133D" w14:textId="77777777" w:rsidR="00EF2D3C" w:rsidRDefault="00E32244">
            <w:pPr>
              <w:pStyle w:val="TableParagraph"/>
              <w:spacing w:before="5" w:line="180" w:lineRule="exact"/>
              <w:ind w:left="64"/>
              <w:jc w:val="left"/>
              <w:rPr>
                <w:sz w:val="16"/>
              </w:rPr>
            </w:pPr>
            <w:r>
              <w:rPr>
                <w:sz w:val="16"/>
              </w:rPr>
              <w:t>Non</w:t>
            </w:r>
            <w:r>
              <w:rPr>
                <w:rFonts w:ascii="Cambria Math" w:hAnsi="Cambria Math"/>
                <w:sz w:val="16"/>
              </w:rPr>
              <w:t>‑</w:t>
            </w:r>
            <w:r>
              <w:rPr>
                <w:sz w:val="16"/>
              </w:rPr>
              <w:t>specialised land</w:t>
            </w:r>
          </w:p>
        </w:tc>
        <w:tc>
          <w:tcPr>
            <w:tcW w:w="1990" w:type="dxa"/>
          </w:tcPr>
          <w:p w14:paraId="0FFFEC58" w14:textId="77777777" w:rsidR="00EF2D3C" w:rsidRDefault="00E32244">
            <w:pPr>
              <w:pStyle w:val="TableParagraph"/>
              <w:spacing w:before="7" w:line="178" w:lineRule="exact"/>
              <w:ind w:right="192"/>
              <w:rPr>
                <w:sz w:val="16"/>
              </w:rPr>
            </w:pPr>
            <w:r>
              <w:rPr>
                <w:sz w:val="16"/>
              </w:rPr>
              <w:t>1 778</w:t>
            </w:r>
          </w:p>
        </w:tc>
        <w:tc>
          <w:tcPr>
            <w:tcW w:w="1173" w:type="dxa"/>
          </w:tcPr>
          <w:p w14:paraId="681AB5FF" w14:textId="77777777" w:rsidR="00EF2D3C" w:rsidRDefault="00E32244">
            <w:pPr>
              <w:pStyle w:val="TableParagraph"/>
              <w:spacing w:before="7" w:line="178" w:lineRule="exact"/>
              <w:ind w:right="116"/>
              <w:rPr>
                <w:sz w:val="16"/>
              </w:rPr>
            </w:pPr>
            <w:r>
              <w:rPr>
                <w:sz w:val="16"/>
              </w:rPr>
              <w:t>n.a.</w:t>
            </w:r>
          </w:p>
        </w:tc>
        <w:tc>
          <w:tcPr>
            <w:tcW w:w="906" w:type="dxa"/>
          </w:tcPr>
          <w:p w14:paraId="63C4E328" w14:textId="77777777" w:rsidR="00EF2D3C" w:rsidRDefault="00E32244">
            <w:pPr>
              <w:pStyle w:val="TableParagraph"/>
              <w:spacing w:before="7" w:line="178" w:lineRule="exact"/>
              <w:ind w:right="118"/>
              <w:rPr>
                <w:sz w:val="16"/>
              </w:rPr>
            </w:pPr>
            <w:r>
              <w:rPr>
                <w:sz w:val="16"/>
              </w:rPr>
              <w:t>1 778</w:t>
            </w:r>
          </w:p>
        </w:tc>
        <w:tc>
          <w:tcPr>
            <w:tcW w:w="840" w:type="dxa"/>
          </w:tcPr>
          <w:p w14:paraId="134B6879" w14:textId="77777777" w:rsidR="00EF2D3C" w:rsidRDefault="00E32244">
            <w:pPr>
              <w:pStyle w:val="TableParagraph"/>
              <w:spacing w:before="7" w:line="178" w:lineRule="exact"/>
              <w:ind w:right="49"/>
              <w:rPr>
                <w:sz w:val="16"/>
              </w:rPr>
            </w:pPr>
            <w:r>
              <w:rPr>
                <w:sz w:val="16"/>
              </w:rPr>
              <w:t>..</w:t>
            </w:r>
          </w:p>
        </w:tc>
      </w:tr>
      <w:tr w:rsidR="00EF2D3C" w14:paraId="4FEB9AA4" w14:textId="77777777">
        <w:trPr>
          <w:trHeight w:val="191"/>
        </w:trPr>
        <w:tc>
          <w:tcPr>
            <w:tcW w:w="4737" w:type="dxa"/>
            <w:tcBorders>
              <w:bottom w:val="single" w:sz="12" w:space="0" w:color="000000"/>
            </w:tcBorders>
          </w:tcPr>
          <w:p w14:paraId="769492D5" w14:textId="77777777" w:rsidR="00EF2D3C" w:rsidRDefault="00E32244">
            <w:pPr>
              <w:pStyle w:val="TableParagraph"/>
              <w:spacing w:before="8" w:line="163" w:lineRule="exact"/>
              <w:ind w:left="64"/>
              <w:jc w:val="left"/>
              <w:rPr>
                <w:sz w:val="16"/>
              </w:rPr>
            </w:pPr>
            <w:r>
              <w:rPr>
                <w:sz w:val="16"/>
              </w:rPr>
              <w:t>Specialised land</w:t>
            </w:r>
          </w:p>
        </w:tc>
        <w:tc>
          <w:tcPr>
            <w:tcW w:w="1990" w:type="dxa"/>
            <w:tcBorders>
              <w:bottom w:val="single" w:sz="12" w:space="0" w:color="000000"/>
            </w:tcBorders>
          </w:tcPr>
          <w:p w14:paraId="3CD1F462" w14:textId="77777777" w:rsidR="00EF2D3C" w:rsidRDefault="00E32244">
            <w:pPr>
              <w:pStyle w:val="TableParagraph"/>
              <w:spacing w:before="8" w:line="163" w:lineRule="exact"/>
              <w:ind w:right="192"/>
              <w:rPr>
                <w:sz w:val="16"/>
              </w:rPr>
            </w:pPr>
            <w:r>
              <w:rPr>
                <w:sz w:val="16"/>
              </w:rPr>
              <w:t>2 784</w:t>
            </w:r>
          </w:p>
        </w:tc>
        <w:tc>
          <w:tcPr>
            <w:tcW w:w="1173" w:type="dxa"/>
            <w:tcBorders>
              <w:bottom w:val="single" w:sz="12" w:space="0" w:color="000000"/>
            </w:tcBorders>
          </w:tcPr>
          <w:p w14:paraId="5D9928F2" w14:textId="77777777" w:rsidR="00EF2D3C" w:rsidRDefault="00E32244">
            <w:pPr>
              <w:pStyle w:val="TableParagraph"/>
              <w:spacing w:before="8" w:line="163" w:lineRule="exact"/>
              <w:ind w:right="116"/>
              <w:rPr>
                <w:sz w:val="16"/>
              </w:rPr>
            </w:pPr>
            <w:r>
              <w:rPr>
                <w:sz w:val="16"/>
              </w:rPr>
              <w:t>n.a.</w:t>
            </w:r>
          </w:p>
        </w:tc>
        <w:tc>
          <w:tcPr>
            <w:tcW w:w="906" w:type="dxa"/>
            <w:tcBorders>
              <w:bottom w:val="single" w:sz="12" w:space="0" w:color="000000"/>
            </w:tcBorders>
          </w:tcPr>
          <w:p w14:paraId="57C4A17B" w14:textId="77777777" w:rsidR="00EF2D3C" w:rsidRDefault="00E32244">
            <w:pPr>
              <w:pStyle w:val="TableParagraph"/>
              <w:spacing w:before="8" w:line="163" w:lineRule="exact"/>
              <w:ind w:right="116"/>
              <w:rPr>
                <w:sz w:val="16"/>
              </w:rPr>
            </w:pPr>
            <w:r>
              <w:rPr>
                <w:sz w:val="16"/>
              </w:rPr>
              <w:t>..</w:t>
            </w:r>
          </w:p>
        </w:tc>
        <w:tc>
          <w:tcPr>
            <w:tcW w:w="840" w:type="dxa"/>
            <w:tcBorders>
              <w:bottom w:val="single" w:sz="12" w:space="0" w:color="000000"/>
            </w:tcBorders>
          </w:tcPr>
          <w:p w14:paraId="2D73D628" w14:textId="77777777" w:rsidR="00EF2D3C" w:rsidRDefault="00E32244">
            <w:pPr>
              <w:pStyle w:val="TableParagraph"/>
              <w:spacing w:before="8" w:line="163" w:lineRule="exact"/>
              <w:ind w:right="51"/>
              <w:rPr>
                <w:sz w:val="16"/>
              </w:rPr>
            </w:pPr>
            <w:r>
              <w:rPr>
                <w:sz w:val="16"/>
              </w:rPr>
              <w:t>2 784</w:t>
            </w:r>
          </w:p>
        </w:tc>
      </w:tr>
      <w:tr w:rsidR="00EF2D3C" w14:paraId="1EFBB054" w14:textId="77777777">
        <w:trPr>
          <w:trHeight w:val="205"/>
        </w:trPr>
        <w:tc>
          <w:tcPr>
            <w:tcW w:w="4737" w:type="dxa"/>
            <w:tcBorders>
              <w:top w:val="single" w:sz="12" w:space="0" w:color="000000"/>
              <w:bottom w:val="single" w:sz="12" w:space="0" w:color="000000"/>
            </w:tcBorders>
          </w:tcPr>
          <w:p w14:paraId="1C9864D1" w14:textId="77777777" w:rsidR="00EF2D3C" w:rsidRDefault="00E32244">
            <w:pPr>
              <w:pStyle w:val="TableParagraph"/>
              <w:spacing w:before="22" w:line="163" w:lineRule="exact"/>
              <w:ind w:left="64"/>
              <w:jc w:val="left"/>
              <w:rPr>
                <w:b/>
                <w:sz w:val="16"/>
              </w:rPr>
            </w:pPr>
            <w:r>
              <w:rPr>
                <w:b/>
                <w:sz w:val="16"/>
              </w:rPr>
              <w:t>Total of land at fair value</w:t>
            </w:r>
          </w:p>
        </w:tc>
        <w:tc>
          <w:tcPr>
            <w:tcW w:w="1990" w:type="dxa"/>
            <w:tcBorders>
              <w:top w:val="single" w:sz="12" w:space="0" w:color="000000"/>
              <w:bottom w:val="single" w:sz="12" w:space="0" w:color="000000"/>
            </w:tcBorders>
          </w:tcPr>
          <w:p w14:paraId="1D60543C" w14:textId="77777777" w:rsidR="00EF2D3C" w:rsidRDefault="00E32244">
            <w:pPr>
              <w:pStyle w:val="TableParagraph"/>
              <w:spacing w:before="22" w:line="163" w:lineRule="exact"/>
              <w:ind w:right="192"/>
              <w:rPr>
                <w:b/>
                <w:sz w:val="16"/>
              </w:rPr>
            </w:pPr>
            <w:r>
              <w:rPr>
                <w:b/>
                <w:sz w:val="16"/>
              </w:rPr>
              <w:t>4 562</w:t>
            </w:r>
          </w:p>
        </w:tc>
        <w:tc>
          <w:tcPr>
            <w:tcW w:w="1173" w:type="dxa"/>
            <w:tcBorders>
              <w:top w:val="single" w:sz="12" w:space="0" w:color="000000"/>
              <w:bottom w:val="single" w:sz="12" w:space="0" w:color="000000"/>
            </w:tcBorders>
          </w:tcPr>
          <w:p w14:paraId="138C3F04" w14:textId="77777777" w:rsidR="00EF2D3C" w:rsidRDefault="00E32244">
            <w:pPr>
              <w:pStyle w:val="TableParagraph"/>
              <w:spacing w:before="22" w:line="163" w:lineRule="exact"/>
              <w:ind w:right="116"/>
              <w:rPr>
                <w:b/>
                <w:sz w:val="16"/>
              </w:rPr>
            </w:pPr>
            <w:r>
              <w:rPr>
                <w:b/>
                <w:sz w:val="16"/>
              </w:rPr>
              <w:t>n.a.</w:t>
            </w:r>
          </w:p>
        </w:tc>
        <w:tc>
          <w:tcPr>
            <w:tcW w:w="906" w:type="dxa"/>
            <w:tcBorders>
              <w:top w:val="single" w:sz="12" w:space="0" w:color="000000"/>
              <w:bottom w:val="single" w:sz="12" w:space="0" w:color="000000"/>
            </w:tcBorders>
          </w:tcPr>
          <w:p w14:paraId="065A3F4B" w14:textId="77777777" w:rsidR="00EF2D3C" w:rsidRDefault="00E32244">
            <w:pPr>
              <w:pStyle w:val="TableParagraph"/>
              <w:spacing w:before="22" w:line="163" w:lineRule="exact"/>
              <w:ind w:right="118"/>
              <w:rPr>
                <w:b/>
                <w:sz w:val="16"/>
              </w:rPr>
            </w:pPr>
            <w:r>
              <w:rPr>
                <w:b/>
                <w:sz w:val="16"/>
              </w:rPr>
              <w:t>1 778</w:t>
            </w:r>
          </w:p>
        </w:tc>
        <w:tc>
          <w:tcPr>
            <w:tcW w:w="840" w:type="dxa"/>
            <w:tcBorders>
              <w:top w:val="single" w:sz="12" w:space="0" w:color="000000"/>
              <w:bottom w:val="single" w:sz="12" w:space="0" w:color="000000"/>
            </w:tcBorders>
          </w:tcPr>
          <w:p w14:paraId="4F3AD49F" w14:textId="77777777" w:rsidR="00EF2D3C" w:rsidRDefault="00E32244">
            <w:pPr>
              <w:pStyle w:val="TableParagraph"/>
              <w:spacing w:before="22" w:line="163" w:lineRule="exact"/>
              <w:ind w:right="51"/>
              <w:rPr>
                <w:b/>
                <w:sz w:val="16"/>
              </w:rPr>
            </w:pPr>
            <w:r>
              <w:rPr>
                <w:b/>
                <w:sz w:val="16"/>
              </w:rPr>
              <w:t>2 784</w:t>
            </w:r>
          </w:p>
        </w:tc>
      </w:tr>
      <w:tr w:rsidR="00EF2D3C" w14:paraId="035B7D67" w14:textId="77777777">
        <w:trPr>
          <w:trHeight w:val="216"/>
        </w:trPr>
        <w:tc>
          <w:tcPr>
            <w:tcW w:w="4737" w:type="dxa"/>
            <w:tcBorders>
              <w:top w:val="single" w:sz="12" w:space="0" w:color="000000"/>
            </w:tcBorders>
          </w:tcPr>
          <w:p w14:paraId="38A854D1" w14:textId="77777777" w:rsidR="00EF2D3C" w:rsidRDefault="00E32244">
            <w:pPr>
              <w:pStyle w:val="TableParagraph"/>
              <w:spacing w:before="19" w:line="176" w:lineRule="exact"/>
              <w:ind w:left="64"/>
              <w:jc w:val="left"/>
              <w:rPr>
                <w:sz w:val="16"/>
              </w:rPr>
            </w:pPr>
            <w:r>
              <w:rPr>
                <w:sz w:val="16"/>
              </w:rPr>
              <w:t>Buildings at fair value</w:t>
            </w:r>
          </w:p>
        </w:tc>
        <w:tc>
          <w:tcPr>
            <w:tcW w:w="1990" w:type="dxa"/>
            <w:tcBorders>
              <w:top w:val="single" w:sz="12" w:space="0" w:color="000000"/>
            </w:tcBorders>
          </w:tcPr>
          <w:p w14:paraId="2CCAA8A6" w14:textId="77777777" w:rsidR="00EF2D3C" w:rsidRDefault="00EF2D3C">
            <w:pPr>
              <w:pStyle w:val="TableParagraph"/>
              <w:jc w:val="left"/>
              <w:rPr>
                <w:rFonts w:ascii="Times New Roman"/>
                <w:sz w:val="14"/>
              </w:rPr>
            </w:pPr>
          </w:p>
        </w:tc>
        <w:tc>
          <w:tcPr>
            <w:tcW w:w="1173" w:type="dxa"/>
            <w:tcBorders>
              <w:top w:val="single" w:sz="12" w:space="0" w:color="000000"/>
            </w:tcBorders>
          </w:tcPr>
          <w:p w14:paraId="75B4B028" w14:textId="77777777" w:rsidR="00EF2D3C" w:rsidRDefault="00EF2D3C">
            <w:pPr>
              <w:pStyle w:val="TableParagraph"/>
              <w:jc w:val="left"/>
              <w:rPr>
                <w:rFonts w:ascii="Times New Roman"/>
                <w:sz w:val="14"/>
              </w:rPr>
            </w:pPr>
          </w:p>
        </w:tc>
        <w:tc>
          <w:tcPr>
            <w:tcW w:w="906" w:type="dxa"/>
            <w:tcBorders>
              <w:top w:val="single" w:sz="12" w:space="0" w:color="000000"/>
            </w:tcBorders>
          </w:tcPr>
          <w:p w14:paraId="2FD6F627" w14:textId="77777777" w:rsidR="00EF2D3C" w:rsidRDefault="00EF2D3C">
            <w:pPr>
              <w:pStyle w:val="TableParagraph"/>
              <w:jc w:val="left"/>
              <w:rPr>
                <w:rFonts w:ascii="Times New Roman"/>
                <w:sz w:val="14"/>
              </w:rPr>
            </w:pPr>
          </w:p>
        </w:tc>
        <w:tc>
          <w:tcPr>
            <w:tcW w:w="840" w:type="dxa"/>
            <w:tcBorders>
              <w:top w:val="single" w:sz="12" w:space="0" w:color="000000"/>
            </w:tcBorders>
          </w:tcPr>
          <w:p w14:paraId="64AE0750" w14:textId="77777777" w:rsidR="00EF2D3C" w:rsidRDefault="00EF2D3C">
            <w:pPr>
              <w:pStyle w:val="TableParagraph"/>
              <w:jc w:val="left"/>
              <w:rPr>
                <w:rFonts w:ascii="Times New Roman"/>
                <w:sz w:val="14"/>
              </w:rPr>
            </w:pPr>
          </w:p>
        </w:tc>
      </w:tr>
      <w:tr w:rsidR="00EF2D3C" w14:paraId="230DC091" w14:textId="77777777">
        <w:trPr>
          <w:trHeight w:val="207"/>
        </w:trPr>
        <w:tc>
          <w:tcPr>
            <w:tcW w:w="4737" w:type="dxa"/>
          </w:tcPr>
          <w:p w14:paraId="67E69D20" w14:textId="77777777" w:rsidR="00EF2D3C" w:rsidRDefault="00E32244">
            <w:pPr>
              <w:pStyle w:val="TableParagraph"/>
              <w:spacing w:before="5" w:line="182" w:lineRule="exact"/>
              <w:ind w:left="64"/>
              <w:jc w:val="left"/>
              <w:rPr>
                <w:sz w:val="16"/>
              </w:rPr>
            </w:pPr>
            <w:r>
              <w:rPr>
                <w:sz w:val="16"/>
              </w:rPr>
              <w:t>Non</w:t>
            </w:r>
            <w:r>
              <w:rPr>
                <w:rFonts w:ascii="Cambria Math" w:hAnsi="Cambria Math"/>
                <w:sz w:val="16"/>
              </w:rPr>
              <w:t>‑</w:t>
            </w:r>
            <w:r>
              <w:rPr>
                <w:sz w:val="16"/>
              </w:rPr>
              <w:t>specialised buildings</w:t>
            </w:r>
          </w:p>
        </w:tc>
        <w:tc>
          <w:tcPr>
            <w:tcW w:w="1990" w:type="dxa"/>
          </w:tcPr>
          <w:p w14:paraId="1526C41F" w14:textId="77777777" w:rsidR="00EF2D3C" w:rsidRDefault="00E32244">
            <w:pPr>
              <w:pStyle w:val="TableParagraph"/>
              <w:spacing w:before="7" w:line="180" w:lineRule="exact"/>
              <w:ind w:right="192"/>
              <w:rPr>
                <w:sz w:val="16"/>
              </w:rPr>
            </w:pPr>
            <w:r>
              <w:rPr>
                <w:sz w:val="16"/>
              </w:rPr>
              <w:t>6 877</w:t>
            </w:r>
          </w:p>
        </w:tc>
        <w:tc>
          <w:tcPr>
            <w:tcW w:w="1173" w:type="dxa"/>
          </w:tcPr>
          <w:p w14:paraId="0B3E9788" w14:textId="77777777" w:rsidR="00EF2D3C" w:rsidRDefault="00E32244">
            <w:pPr>
              <w:pStyle w:val="TableParagraph"/>
              <w:spacing w:before="7" w:line="180" w:lineRule="exact"/>
              <w:ind w:right="116"/>
              <w:rPr>
                <w:sz w:val="16"/>
              </w:rPr>
            </w:pPr>
            <w:r>
              <w:rPr>
                <w:sz w:val="16"/>
              </w:rPr>
              <w:t>n.a.</w:t>
            </w:r>
          </w:p>
        </w:tc>
        <w:tc>
          <w:tcPr>
            <w:tcW w:w="906" w:type="dxa"/>
          </w:tcPr>
          <w:p w14:paraId="7B47EDB5" w14:textId="77777777" w:rsidR="00EF2D3C" w:rsidRDefault="00E32244">
            <w:pPr>
              <w:pStyle w:val="TableParagraph"/>
              <w:spacing w:before="7" w:line="180" w:lineRule="exact"/>
              <w:ind w:right="118"/>
              <w:rPr>
                <w:sz w:val="16"/>
              </w:rPr>
            </w:pPr>
            <w:r>
              <w:rPr>
                <w:sz w:val="16"/>
              </w:rPr>
              <w:t>6 877</w:t>
            </w:r>
          </w:p>
        </w:tc>
        <w:tc>
          <w:tcPr>
            <w:tcW w:w="840" w:type="dxa"/>
          </w:tcPr>
          <w:p w14:paraId="11772687" w14:textId="77777777" w:rsidR="00EF2D3C" w:rsidRDefault="00E32244">
            <w:pPr>
              <w:pStyle w:val="TableParagraph"/>
              <w:spacing w:before="7" w:line="180" w:lineRule="exact"/>
              <w:ind w:right="49"/>
              <w:rPr>
                <w:sz w:val="16"/>
              </w:rPr>
            </w:pPr>
            <w:r>
              <w:rPr>
                <w:sz w:val="16"/>
              </w:rPr>
              <w:t>..</w:t>
            </w:r>
          </w:p>
        </w:tc>
      </w:tr>
      <w:tr w:rsidR="00EF2D3C" w14:paraId="284281F3" w14:textId="77777777">
        <w:trPr>
          <w:trHeight w:val="202"/>
        </w:trPr>
        <w:tc>
          <w:tcPr>
            <w:tcW w:w="4737" w:type="dxa"/>
          </w:tcPr>
          <w:p w14:paraId="61A14501" w14:textId="77777777" w:rsidR="00EF2D3C" w:rsidRDefault="00E32244">
            <w:pPr>
              <w:pStyle w:val="TableParagraph"/>
              <w:spacing w:before="9" w:line="173" w:lineRule="exact"/>
              <w:ind w:left="64"/>
              <w:jc w:val="left"/>
              <w:rPr>
                <w:sz w:val="16"/>
              </w:rPr>
            </w:pPr>
            <w:r>
              <w:rPr>
                <w:sz w:val="16"/>
              </w:rPr>
              <w:t>Specialised buildings</w:t>
            </w:r>
          </w:p>
        </w:tc>
        <w:tc>
          <w:tcPr>
            <w:tcW w:w="1990" w:type="dxa"/>
          </w:tcPr>
          <w:p w14:paraId="02E11866" w14:textId="77777777" w:rsidR="00EF2D3C" w:rsidRDefault="00E32244">
            <w:pPr>
              <w:pStyle w:val="TableParagraph"/>
              <w:spacing w:before="9" w:line="173" w:lineRule="exact"/>
              <w:ind w:right="192"/>
              <w:rPr>
                <w:sz w:val="16"/>
              </w:rPr>
            </w:pPr>
            <w:r>
              <w:rPr>
                <w:sz w:val="16"/>
              </w:rPr>
              <w:t>62 115</w:t>
            </w:r>
          </w:p>
        </w:tc>
        <w:tc>
          <w:tcPr>
            <w:tcW w:w="1173" w:type="dxa"/>
          </w:tcPr>
          <w:p w14:paraId="1071BD27" w14:textId="77777777" w:rsidR="00EF2D3C" w:rsidRDefault="00E32244">
            <w:pPr>
              <w:pStyle w:val="TableParagraph"/>
              <w:spacing w:before="9" w:line="173" w:lineRule="exact"/>
              <w:ind w:right="116"/>
              <w:rPr>
                <w:sz w:val="16"/>
              </w:rPr>
            </w:pPr>
            <w:r>
              <w:rPr>
                <w:sz w:val="16"/>
              </w:rPr>
              <w:t>n.a.</w:t>
            </w:r>
          </w:p>
        </w:tc>
        <w:tc>
          <w:tcPr>
            <w:tcW w:w="906" w:type="dxa"/>
          </w:tcPr>
          <w:p w14:paraId="76722834" w14:textId="77777777" w:rsidR="00EF2D3C" w:rsidRDefault="00E32244">
            <w:pPr>
              <w:pStyle w:val="TableParagraph"/>
              <w:spacing w:before="9" w:line="173" w:lineRule="exact"/>
              <w:ind w:right="116"/>
              <w:rPr>
                <w:sz w:val="16"/>
              </w:rPr>
            </w:pPr>
            <w:r>
              <w:rPr>
                <w:sz w:val="16"/>
              </w:rPr>
              <w:t>..</w:t>
            </w:r>
          </w:p>
        </w:tc>
        <w:tc>
          <w:tcPr>
            <w:tcW w:w="840" w:type="dxa"/>
          </w:tcPr>
          <w:p w14:paraId="147D5C16" w14:textId="77777777" w:rsidR="00EF2D3C" w:rsidRDefault="00E32244">
            <w:pPr>
              <w:pStyle w:val="TableParagraph"/>
              <w:spacing w:before="9" w:line="173" w:lineRule="exact"/>
              <w:ind w:right="51"/>
              <w:rPr>
                <w:sz w:val="16"/>
              </w:rPr>
            </w:pPr>
            <w:r>
              <w:rPr>
                <w:sz w:val="16"/>
              </w:rPr>
              <w:t>62 115</w:t>
            </w:r>
          </w:p>
        </w:tc>
      </w:tr>
      <w:tr w:rsidR="00EF2D3C" w14:paraId="434A354D" w14:textId="77777777">
        <w:trPr>
          <w:trHeight w:val="193"/>
        </w:trPr>
        <w:tc>
          <w:tcPr>
            <w:tcW w:w="4737" w:type="dxa"/>
            <w:tcBorders>
              <w:bottom w:val="single" w:sz="12" w:space="0" w:color="000000"/>
            </w:tcBorders>
          </w:tcPr>
          <w:p w14:paraId="1A800578" w14:textId="77777777" w:rsidR="00EF2D3C" w:rsidRDefault="00E32244">
            <w:pPr>
              <w:pStyle w:val="TableParagraph"/>
              <w:spacing w:before="6" w:line="167" w:lineRule="exact"/>
              <w:ind w:left="64"/>
              <w:jc w:val="left"/>
              <w:rPr>
                <w:sz w:val="10"/>
              </w:rPr>
            </w:pPr>
            <w:r>
              <w:rPr>
                <w:sz w:val="16"/>
              </w:rPr>
              <w:t xml:space="preserve">Heritage assets </w:t>
            </w:r>
            <w:r>
              <w:rPr>
                <w:position w:val="6"/>
                <w:sz w:val="10"/>
              </w:rPr>
              <w:t>(b)</w:t>
            </w:r>
          </w:p>
        </w:tc>
        <w:tc>
          <w:tcPr>
            <w:tcW w:w="1990" w:type="dxa"/>
            <w:tcBorders>
              <w:bottom w:val="single" w:sz="12" w:space="0" w:color="000000"/>
            </w:tcBorders>
          </w:tcPr>
          <w:p w14:paraId="3C5E9D4B" w14:textId="77777777" w:rsidR="00EF2D3C" w:rsidRDefault="00E32244">
            <w:pPr>
              <w:pStyle w:val="TableParagraph"/>
              <w:spacing w:before="10" w:line="163" w:lineRule="exact"/>
              <w:ind w:right="192"/>
              <w:rPr>
                <w:sz w:val="16"/>
              </w:rPr>
            </w:pPr>
            <w:r>
              <w:rPr>
                <w:sz w:val="16"/>
              </w:rPr>
              <w:t>10 596</w:t>
            </w:r>
          </w:p>
        </w:tc>
        <w:tc>
          <w:tcPr>
            <w:tcW w:w="1173" w:type="dxa"/>
            <w:tcBorders>
              <w:bottom w:val="single" w:sz="12" w:space="0" w:color="000000"/>
            </w:tcBorders>
          </w:tcPr>
          <w:p w14:paraId="14C511C7" w14:textId="77777777" w:rsidR="00EF2D3C" w:rsidRDefault="00E32244">
            <w:pPr>
              <w:pStyle w:val="TableParagraph"/>
              <w:spacing w:before="10" w:line="163" w:lineRule="exact"/>
              <w:ind w:right="116"/>
              <w:rPr>
                <w:sz w:val="16"/>
              </w:rPr>
            </w:pPr>
            <w:r>
              <w:rPr>
                <w:sz w:val="16"/>
              </w:rPr>
              <w:t>n.a.</w:t>
            </w:r>
          </w:p>
        </w:tc>
        <w:tc>
          <w:tcPr>
            <w:tcW w:w="906" w:type="dxa"/>
            <w:tcBorders>
              <w:bottom w:val="single" w:sz="12" w:space="0" w:color="000000"/>
            </w:tcBorders>
          </w:tcPr>
          <w:p w14:paraId="6747B65D" w14:textId="77777777" w:rsidR="00EF2D3C" w:rsidRDefault="00E32244">
            <w:pPr>
              <w:pStyle w:val="TableParagraph"/>
              <w:spacing w:before="10" w:line="163" w:lineRule="exact"/>
              <w:ind w:right="116"/>
              <w:rPr>
                <w:sz w:val="16"/>
              </w:rPr>
            </w:pPr>
            <w:r>
              <w:rPr>
                <w:sz w:val="16"/>
              </w:rPr>
              <w:t>..</w:t>
            </w:r>
          </w:p>
        </w:tc>
        <w:tc>
          <w:tcPr>
            <w:tcW w:w="840" w:type="dxa"/>
            <w:tcBorders>
              <w:bottom w:val="single" w:sz="12" w:space="0" w:color="000000"/>
            </w:tcBorders>
          </w:tcPr>
          <w:p w14:paraId="452BFB08" w14:textId="77777777" w:rsidR="00EF2D3C" w:rsidRDefault="00E32244">
            <w:pPr>
              <w:pStyle w:val="TableParagraph"/>
              <w:spacing w:before="10" w:line="163" w:lineRule="exact"/>
              <w:ind w:right="51"/>
              <w:rPr>
                <w:sz w:val="16"/>
              </w:rPr>
            </w:pPr>
            <w:r>
              <w:rPr>
                <w:sz w:val="16"/>
              </w:rPr>
              <w:t>10 596</w:t>
            </w:r>
          </w:p>
        </w:tc>
      </w:tr>
      <w:tr w:rsidR="00EF2D3C" w14:paraId="73E0809D" w14:textId="77777777">
        <w:trPr>
          <w:trHeight w:val="202"/>
        </w:trPr>
        <w:tc>
          <w:tcPr>
            <w:tcW w:w="4737" w:type="dxa"/>
            <w:tcBorders>
              <w:top w:val="single" w:sz="12" w:space="0" w:color="000000"/>
              <w:bottom w:val="single" w:sz="12" w:space="0" w:color="000000"/>
            </w:tcBorders>
          </w:tcPr>
          <w:p w14:paraId="10EBAB2F" w14:textId="77777777" w:rsidR="00EF2D3C" w:rsidRDefault="00E32244">
            <w:pPr>
              <w:pStyle w:val="TableParagraph"/>
              <w:spacing w:before="19" w:line="163" w:lineRule="exact"/>
              <w:ind w:left="64"/>
              <w:jc w:val="left"/>
              <w:rPr>
                <w:b/>
                <w:sz w:val="16"/>
              </w:rPr>
            </w:pPr>
            <w:r>
              <w:rPr>
                <w:b/>
                <w:sz w:val="16"/>
              </w:rPr>
              <w:t>Total of buildings at fair value</w:t>
            </w:r>
          </w:p>
        </w:tc>
        <w:tc>
          <w:tcPr>
            <w:tcW w:w="1990" w:type="dxa"/>
            <w:tcBorders>
              <w:top w:val="single" w:sz="12" w:space="0" w:color="000000"/>
              <w:bottom w:val="single" w:sz="12" w:space="0" w:color="000000"/>
            </w:tcBorders>
          </w:tcPr>
          <w:p w14:paraId="3C12E63E" w14:textId="77777777" w:rsidR="00EF2D3C" w:rsidRDefault="00E32244">
            <w:pPr>
              <w:pStyle w:val="TableParagraph"/>
              <w:spacing w:before="19" w:line="163" w:lineRule="exact"/>
              <w:ind w:right="192"/>
              <w:rPr>
                <w:b/>
                <w:sz w:val="16"/>
              </w:rPr>
            </w:pPr>
            <w:r>
              <w:rPr>
                <w:b/>
                <w:sz w:val="16"/>
              </w:rPr>
              <w:t>79 588</w:t>
            </w:r>
          </w:p>
        </w:tc>
        <w:tc>
          <w:tcPr>
            <w:tcW w:w="1173" w:type="dxa"/>
            <w:tcBorders>
              <w:top w:val="single" w:sz="12" w:space="0" w:color="000000"/>
              <w:bottom w:val="single" w:sz="12" w:space="0" w:color="000000"/>
            </w:tcBorders>
          </w:tcPr>
          <w:p w14:paraId="3C17ACE5" w14:textId="77777777" w:rsidR="00EF2D3C" w:rsidRDefault="00E32244">
            <w:pPr>
              <w:pStyle w:val="TableParagraph"/>
              <w:spacing w:before="19" w:line="163" w:lineRule="exact"/>
              <w:ind w:right="116"/>
              <w:rPr>
                <w:b/>
                <w:sz w:val="16"/>
              </w:rPr>
            </w:pPr>
            <w:r>
              <w:rPr>
                <w:b/>
                <w:sz w:val="16"/>
              </w:rPr>
              <w:t>n.a.</w:t>
            </w:r>
          </w:p>
        </w:tc>
        <w:tc>
          <w:tcPr>
            <w:tcW w:w="906" w:type="dxa"/>
            <w:tcBorders>
              <w:top w:val="single" w:sz="12" w:space="0" w:color="000000"/>
              <w:bottom w:val="single" w:sz="12" w:space="0" w:color="000000"/>
            </w:tcBorders>
          </w:tcPr>
          <w:p w14:paraId="735094E5" w14:textId="77777777" w:rsidR="00EF2D3C" w:rsidRDefault="00E32244">
            <w:pPr>
              <w:pStyle w:val="TableParagraph"/>
              <w:spacing w:before="19" w:line="163" w:lineRule="exact"/>
              <w:ind w:right="118"/>
              <w:rPr>
                <w:b/>
                <w:sz w:val="16"/>
              </w:rPr>
            </w:pPr>
            <w:r>
              <w:rPr>
                <w:b/>
                <w:sz w:val="16"/>
              </w:rPr>
              <w:t>6 877</w:t>
            </w:r>
          </w:p>
        </w:tc>
        <w:tc>
          <w:tcPr>
            <w:tcW w:w="840" w:type="dxa"/>
            <w:tcBorders>
              <w:top w:val="single" w:sz="12" w:space="0" w:color="000000"/>
              <w:bottom w:val="single" w:sz="12" w:space="0" w:color="000000"/>
            </w:tcBorders>
          </w:tcPr>
          <w:p w14:paraId="756D0EDF" w14:textId="77777777" w:rsidR="00EF2D3C" w:rsidRDefault="00E32244">
            <w:pPr>
              <w:pStyle w:val="TableParagraph"/>
              <w:spacing w:before="19" w:line="163" w:lineRule="exact"/>
              <w:ind w:right="51"/>
              <w:rPr>
                <w:b/>
                <w:sz w:val="16"/>
              </w:rPr>
            </w:pPr>
            <w:r>
              <w:rPr>
                <w:b/>
                <w:sz w:val="16"/>
              </w:rPr>
              <w:t>72 711</w:t>
            </w:r>
          </w:p>
        </w:tc>
      </w:tr>
      <w:tr w:rsidR="00EF2D3C" w14:paraId="51B06FA8" w14:textId="77777777">
        <w:trPr>
          <w:trHeight w:val="215"/>
        </w:trPr>
        <w:tc>
          <w:tcPr>
            <w:tcW w:w="4737" w:type="dxa"/>
            <w:tcBorders>
              <w:top w:val="single" w:sz="12" w:space="0" w:color="000000"/>
            </w:tcBorders>
          </w:tcPr>
          <w:p w14:paraId="06B2EDC4" w14:textId="77777777" w:rsidR="00EF2D3C" w:rsidRDefault="00E32244">
            <w:pPr>
              <w:pStyle w:val="TableParagraph"/>
              <w:spacing w:before="22" w:line="173" w:lineRule="exact"/>
              <w:ind w:left="64"/>
              <w:jc w:val="left"/>
              <w:rPr>
                <w:sz w:val="16"/>
              </w:rPr>
            </w:pPr>
            <w:r>
              <w:rPr>
                <w:sz w:val="16"/>
              </w:rPr>
              <w:t>Plant, equipment and vehicles at fair value</w:t>
            </w:r>
          </w:p>
        </w:tc>
        <w:tc>
          <w:tcPr>
            <w:tcW w:w="1990" w:type="dxa"/>
            <w:tcBorders>
              <w:top w:val="single" w:sz="12" w:space="0" w:color="000000"/>
            </w:tcBorders>
          </w:tcPr>
          <w:p w14:paraId="19582CE1" w14:textId="77777777" w:rsidR="00EF2D3C" w:rsidRDefault="00EF2D3C">
            <w:pPr>
              <w:pStyle w:val="TableParagraph"/>
              <w:jc w:val="left"/>
              <w:rPr>
                <w:rFonts w:ascii="Times New Roman"/>
                <w:sz w:val="14"/>
              </w:rPr>
            </w:pPr>
          </w:p>
        </w:tc>
        <w:tc>
          <w:tcPr>
            <w:tcW w:w="1173" w:type="dxa"/>
            <w:tcBorders>
              <w:top w:val="single" w:sz="12" w:space="0" w:color="000000"/>
            </w:tcBorders>
          </w:tcPr>
          <w:p w14:paraId="66BE81D0" w14:textId="77777777" w:rsidR="00EF2D3C" w:rsidRDefault="00EF2D3C">
            <w:pPr>
              <w:pStyle w:val="TableParagraph"/>
              <w:jc w:val="left"/>
              <w:rPr>
                <w:rFonts w:ascii="Times New Roman"/>
                <w:sz w:val="14"/>
              </w:rPr>
            </w:pPr>
          </w:p>
        </w:tc>
        <w:tc>
          <w:tcPr>
            <w:tcW w:w="906" w:type="dxa"/>
            <w:tcBorders>
              <w:top w:val="single" w:sz="12" w:space="0" w:color="000000"/>
            </w:tcBorders>
          </w:tcPr>
          <w:p w14:paraId="3586ECBE" w14:textId="77777777" w:rsidR="00EF2D3C" w:rsidRDefault="00EF2D3C">
            <w:pPr>
              <w:pStyle w:val="TableParagraph"/>
              <w:jc w:val="left"/>
              <w:rPr>
                <w:rFonts w:ascii="Times New Roman"/>
                <w:sz w:val="14"/>
              </w:rPr>
            </w:pPr>
          </w:p>
        </w:tc>
        <w:tc>
          <w:tcPr>
            <w:tcW w:w="840" w:type="dxa"/>
            <w:tcBorders>
              <w:top w:val="single" w:sz="12" w:space="0" w:color="000000"/>
            </w:tcBorders>
          </w:tcPr>
          <w:p w14:paraId="1435093F" w14:textId="77777777" w:rsidR="00EF2D3C" w:rsidRDefault="00EF2D3C">
            <w:pPr>
              <w:pStyle w:val="TableParagraph"/>
              <w:jc w:val="left"/>
              <w:rPr>
                <w:rFonts w:ascii="Times New Roman"/>
                <w:sz w:val="14"/>
              </w:rPr>
            </w:pPr>
          </w:p>
        </w:tc>
      </w:tr>
      <w:tr w:rsidR="00EF2D3C" w14:paraId="3B153F81" w14:textId="77777777">
        <w:trPr>
          <w:trHeight w:val="206"/>
        </w:trPr>
        <w:tc>
          <w:tcPr>
            <w:tcW w:w="4737" w:type="dxa"/>
          </w:tcPr>
          <w:p w14:paraId="78B85B97" w14:textId="77777777" w:rsidR="00EF2D3C" w:rsidRDefault="00E32244">
            <w:pPr>
              <w:pStyle w:val="TableParagraph"/>
              <w:spacing w:before="6" w:line="180" w:lineRule="exact"/>
              <w:ind w:left="64"/>
              <w:jc w:val="left"/>
              <w:rPr>
                <w:sz w:val="10"/>
              </w:rPr>
            </w:pPr>
            <w:r>
              <w:rPr>
                <w:sz w:val="16"/>
              </w:rPr>
              <w:t xml:space="preserve">Vehicles </w:t>
            </w:r>
            <w:r>
              <w:rPr>
                <w:position w:val="6"/>
                <w:sz w:val="10"/>
              </w:rPr>
              <w:t>(c)</w:t>
            </w:r>
          </w:p>
        </w:tc>
        <w:tc>
          <w:tcPr>
            <w:tcW w:w="1990" w:type="dxa"/>
          </w:tcPr>
          <w:p w14:paraId="539EAEB5" w14:textId="77777777" w:rsidR="00EF2D3C" w:rsidRDefault="00E32244">
            <w:pPr>
              <w:pStyle w:val="TableParagraph"/>
              <w:spacing w:before="10" w:line="176" w:lineRule="exact"/>
              <w:ind w:right="192"/>
              <w:rPr>
                <w:sz w:val="16"/>
              </w:rPr>
            </w:pPr>
            <w:r>
              <w:rPr>
                <w:sz w:val="16"/>
              </w:rPr>
              <w:t>16 941</w:t>
            </w:r>
          </w:p>
        </w:tc>
        <w:tc>
          <w:tcPr>
            <w:tcW w:w="1173" w:type="dxa"/>
          </w:tcPr>
          <w:p w14:paraId="09A14387" w14:textId="77777777" w:rsidR="00EF2D3C" w:rsidRDefault="00E32244">
            <w:pPr>
              <w:pStyle w:val="TableParagraph"/>
              <w:spacing w:before="10" w:line="176" w:lineRule="exact"/>
              <w:ind w:right="116"/>
              <w:rPr>
                <w:sz w:val="16"/>
              </w:rPr>
            </w:pPr>
            <w:r>
              <w:rPr>
                <w:sz w:val="16"/>
              </w:rPr>
              <w:t>n.a.</w:t>
            </w:r>
          </w:p>
        </w:tc>
        <w:tc>
          <w:tcPr>
            <w:tcW w:w="906" w:type="dxa"/>
          </w:tcPr>
          <w:p w14:paraId="0AA8497E" w14:textId="77777777" w:rsidR="00EF2D3C" w:rsidRDefault="00E32244">
            <w:pPr>
              <w:pStyle w:val="TableParagraph"/>
              <w:spacing w:before="10" w:line="176" w:lineRule="exact"/>
              <w:ind w:right="116"/>
              <w:rPr>
                <w:sz w:val="16"/>
              </w:rPr>
            </w:pPr>
            <w:r>
              <w:rPr>
                <w:sz w:val="16"/>
              </w:rPr>
              <w:t>..</w:t>
            </w:r>
          </w:p>
        </w:tc>
        <w:tc>
          <w:tcPr>
            <w:tcW w:w="840" w:type="dxa"/>
          </w:tcPr>
          <w:p w14:paraId="75182A22" w14:textId="77777777" w:rsidR="00EF2D3C" w:rsidRDefault="00E32244">
            <w:pPr>
              <w:pStyle w:val="TableParagraph"/>
              <w:spacing w:before="10" w:line="176" w:lineRule="exact"/>
              <w:ind w:right="51"/>
              <w:rPr>
                <w:sz w:val="16"/>
              </w:rPr>
            </w:pPr>
            <w:r>
              <w:rPr>
                <w:sz w:val="16"/>
              </w:rPr>
              <w:t>16 941</w:t>
            </w:r>
          </w:p>
        </w:tc>
      </w:tr>
      <w:tr w:rsidR="00EF2D3C" w14:paraId="7ECBCE2A" w14:textId="77777777">
        <w:trPr>
          <w:trHeight w:val="190"/>
        </w:trPr>
        <w:tc>
          <w:tcPr>
            <w:tcW w:w="4737" w:type="dxa"/>
            <w:tcBorders>
              <w:bottom w:val="single" w:sz="12" w:space="0" w:color="000000"/>
            </w:tcBorders>
          </w:tcPr>
          <w:p w14:paraId="39321A18" w14:textId="77777777" w:rsidR="00EF2D3C" w:rsidRDefault="00E32244">
            <w:pPr>
              <w:pStyle w:val="TableParagraph"/>
              <w:spacing w:before="7" w:line="163" w:lineRule="exact"/>
              <w:ind w:left="64"/>
              <w:jc w:val="left"/>
              <w:rPr>
                <w:sz w:val="16"/>
              </w:rPr>
            </w:pPr>
            <w:r>
              <w:rPr>
                <w:sz w:val="16"/>
              </w:rPr>
              <w:t>Plant and equipment</w:t>
            </w:r>
          </w:p>
        </w:tc>
        <w:tc>
          <w:tcPr>
            <w:tcW w:w="1990" w:type="dxa"/>
            <w:tcBorders>
              <w:bottom w:val="single" w:sz="12" w:space="0" w:color="000000"/>
            </w:tcBorders>
          </w:tcPr>
          <w:p w14:paraId="521FE994" w14:textId="77777777" w:rsidR="00EF2D3C" w:rsidRDefault="00E32244">
            <w:pPr>
              <w:pStyle w:val="TableParagraph"/>
              <w:spacing w:before="7" w:line="163" w:lineRule="exact"/>
              <w:ind w:right="192"/>
              <w:rPr>
                <w:sz w:val="16"/>
              </w:rPr>
            </w:pPr>
            <w:r>
              <w:rPr>
                <w:sz w:val="16"/>
              </w:rPr>
              <w:t>30 935</w:t>
            </w:r>
          </w:p>
        </w:tc>
        <w:tc>
          <w:tcPr>
            <w:tcW w:w="1173" w:type="dxa"/>
            <w:tcBorders>
              <w:bottom w:val="single" w:sz="12" w:space="0" w:color="000000"/>
            </w:tcBorders>
          </w:tcPr>
          <w:p w14:paraId="2D50AAF5" w14:textId="77777777" w:rsidR="00EF2D3C" w:rsidRDefault="00E32244">
            <w:pPr>
              <w:pStyle w:val="TableParagraph"/>
              <w:spacing w:before="7" w:line="163" w:lineRule="exact"/>
              <w:ind w:right="116"/>
              <w:rPr>
                <w:sz w:val="16"/>
              </w:rPr>
            </w:pPr>
            <w:r>
              <w:rPr>
                <w:sz w:val="16"/>
              </w:rPr>
              <w:t>n.a.</w:t>
            </w:r>
          </w:p>
        </w:tc>
        <w:tc>
          <w:tcPr>
            <w:tcW w:w="906" w:type="dxa"/>
            <w:tcBorders>
              <w:bottom w:val="single" w:sz="12" w:space="0" w:color="000000"/>
            </w:tcBorders>
          </w:tcPr>
          <w:p w14:paraId="0ABB4AD4" w14:textId="77777777" w:rsidR="00EF2D3C" w:rsidRDefault="00E32244">
            <w:pPr>
              <w:pStyle w:val="TableParagraph"/>
              <w:spacing w:before="7" w:line="163" w:lineRule="exact"/>
              <w:ind w:right="116"/>
              <w:rPr>
                <w:sz w:val="16"/>
              </w:rPr>
            </w:pPr>
            <w:r>
              <w:rPr>
                <w:sz w:val="16"/>
              </w:rPr>
              <w:t>..</w:t>
            </w:r>
          </w:p>
        </w:tc>
        <w:tc>
          <w:tcPr>
            <w:tcW w:w="840" w:type="dxa"/>
            <w:tcBorders>
              <w:bottom w:val="single" w:sz="12" w:space="0" w:color="000000"/>
            </w:tcBorders>
          </w:tcPr>
          <w:p w14:paraId="4E3267FA" w14:textId="77777777" w:rsidR="00EF2D3C" w:rsidRDefault="00E32244">
            <w:pPr>
              <w:pStyle w:val="TableParagraph"/>
              <w:spacing w:before="7" w:line="163" w:lineRule="exact"/>
              <w:ind w:right="51"/>
              <w:rPr>
                <w:sz w:val="16"/>
              </w:rPr>
            </w:pPr>
            <w:r>
              <w:rPr>
                <w:sz w:val="16"/>
              </w:rPr>
              <w:t>30 935</w:t>
            </w:r>
          </w:p>
        </w:tc>
      </w:tr>
      <w:tr w:rsidR="00EF2D3C" w14:paraId="0BF1397A" w14:textId="77777777">
        <w:trPr>
          <w:trHeight w:val="202"/>
        </w:trPr>
        <w:tc>
          <w:tcPr>
            <w:tcW w:w="4737" w:type="dxa"/>
            <w:tcBorders>
              <w:top w:val="single" w:sz="12" w:space="0" w:color="000000"/>
              <w:bottom w:val="single" w:sz="12" w:space="0" w:color="000000"/>
            </w:tcBorders>
          </w:tcPr>
          <w:p w14:paraId="6BB1141F" w14:textId="77777777" w:rsidR="00EF2D3C" w:rsidRDefault="00E32244">
            <w:pPr>
              <w:pStyle w:val="TableParagraph"/>
              <w:spacing w:before="19" w:line="163" w:lineRule="exact"/>
              <w:ind w:left="64"/>
              <w:jc w:val="left"/>
              <w:rPr>
                <w:b/>
                <w:sz w:val="16"/>
              </w:rPr>
            </w:pPr>
            <w:r>
              <w:rPr>
                <w:b/>
                <w:sz w:val="16"/>
              </w:rPr>
              <w:t>Total of plant, equipment and vehicles at fair value</w:t>
            </w:r>
          </w:p>
        </w:tc>
        <w:tc>
          <w:tcPr>
            <w:tcW w:w="1990" w:type="dxa"/>
            <w:tcBorders>
              <w:top w:val="single" w:sz="12" w:space="0" w:color="000000"/>
              <w:bottom w:val="single" w:sz="12" w:space="0" w:color="000000"/>
            </w:tcBorders>
          </w:tcPr>
          <w:p w14:paraId="035DD4A3" w14:textId="77777777" w:rsidR="00EF2D3C" w:rsidRDefault="00E32244">
            <w:pPr>
              <w:pStyle w:val="TableParagraph"/>
              <w:spacing w:before="19" w:line="163" w:lineRule="exact"/>
              <w:ind w:right="192"/>
              <w:rPr>
                <w:b/>
                <w:sz w:val="16"/>
              </w:rPr>
            </w:pPr>
            <w:r>
              <w:rPr>
                <w:b/>
                <w:sz w:val="16"/>
              </w:rPr>
              <w:t>47 876</w:t>
            </w:r>
          </w:p>
        </w:tc>
        <w:tc>
          <w:tcPr>
            <w:tcW w:w="1173" w:type="dxa"/>
            <w:tcBorders>
              <w:top w:val="single" w:sz="12" w:space="0" w:color="000000"/>
              <w:bottom w:val="single" w:sz="12" w:space="0" w:color="000000"/>
            </w:tcBorders>
          </w:tcPr>
          <w:p w14:paraId="41B32FEE" w14:textId="77777777" w:rsidR="00EF2D3C" w:rsidRDefault="00E32244">
            <w:pPr>
              <w:pStyle w:val="TableParagraph"/>
              <w:spacing w:before="19" w:line="163" w:lineRule="exact"/>
              <w:ind w:right="116"/>
              <w:rPr>
                <w:b/>
                <w:sz w:val="16"/>
              </w:rPr>
            </w:pPr>
            <w:r>
              <w:rPr>
                <w:b/>
                <w:sz w:val="16"/>
              </w:rPr>
              <w:t>n.a.</w:t>
            </w:r>
          </w:p>
        </w:tc>
        <w:tc>
          <w:tcPr>
            <w:tcW w:w="906" w:type="dxa"/>
            <w:tcBorders>
              <w:top w:val="single" w:sz="12" w:space="0" w:color="000000"/>
              <w:bottom w:val="single" w:sz="12" w:space="0" w:color="000000"/>
            </w:tcBorders>
          </w:tcPr>
          <w:p w14:paraId="12429894" w14:textId="77777777" w:rsidR="00EF2D3C" w:rsidRDefault="00E32244">
            <w:pPr>
              <w:pStyle w:val="TableParagraph"/>
              <w:spacing w:before="19" w:line="163" w:lineRule="exact"/>
              <w:ind w:right="116"/>
              <w:rPr>
                <w:b/>
                <w:sz w:val="16"/>
              </w:rPr>
            </w:pPr>
            <w:r>
              <w:rPr>
                <w:b/>
                <w:sz w:val="16"/>
              </w:rPr>
              <w:t>..</w:t>
            </w:r>
          </w:p>
        </w:tc>
        <w:tc>
          <w:tcPr>
            <w:tcW w:w="840" w:type="dxa"/>
            <w:tcBorders>
              <w:top w:val="single" w:sz="12" w:space="0" w:color="000000"/>
              <w:bottom w:val="single" w:sz="12" w:space="0" w:color="000000"/>
            </w:tcBorders>
          </w:tcPr>
          <w:p w14:paraId="1FE41473" w14:textId="77777777" w:rsidR="00EF2D3C" w:rsidRDefault="00E32244">
            <w:pPr>
              <w:pStyle w:val="TableParagraph"/>
              <w:spacing w:before="19" w:line="163" w:lineRule="exact"/>
              <w:ind w:right="51"/>
              <w:rPr>
                <w:b/>
                <w:sz w:val="16"/>
              </w:rPr>
            </w:pPr>
            <w:r>
              <w:rPr>
                <w:b/>
                <w:sz w:val="16"/>
              </w:rPr>
              <w:t>47 876</w:t>
            </w:r>
          </w:p>
        </w:tc>
      </w:tr>
      <w:tr w:rsidR="00EF2D3C" w14:paraId="2485266A" w14:textId="77777777">
        <w:trPr>
          <w:trHeight w:val="219"/>
        </w:trPr>
        <w:tc>
          <w:tcPr>
            <w:tcW w:w="4737" w:type="dxa"/>
            <w:tcBorders>
              <w:top w:val="single" w:sz="12" w:space="0" w:color="000000"/>
            </w:tcBorders>
          </w:tcPr>
          <w:p w14:paraId="4036AB8D" w14:textId="77777777" w:rsidR="00EF2D3C" w:rsidRDefault="00E32244">
            <w:pPr>
              <w:pStyle w:val="TableParagraph"/>
              <w:spacing w:before="22" w:line="176" w:lineRule="exact"/>
              <w:ind w:left="64"/>
              <w:jc w:val="left"/>
              <w:rPr>
                <w:b/>
                <w:sz w:val="16"/>
              </w:rPr>
            </w:pPr>
            <w:r>
              <w:rPr>
                <w:b/>
                <w:sz w:val="16"/>
              </w:rPr>
              <w:t>Infrastructure at fair value</w:t>
            </w:r>
          </w:p>
        </w:tc>
        <w:tc>
          <w:tcPr>
            <w:tcW w:w="1990" w:type="dxa"/>
            <w:tcBorders>
              <w:top w:val="single" w:sz="12" w:space="0" w:color="000000"/>
            </w:tcBorders>
          </w:tcPr>
          <w:p w14:paraId="0C601CD6" w14:textId="77777777" w:rsidR="00EF2D3C" w:rsidRDefault="00EF2D3C">
            <w:pPr>
              <w:pStyle w:val="TableParagraph"/>
              <w:jc w:val="left"/>
              <w:rPr>
                <w:rFonts w:ascii="Times New Roman"/>
                <w:sz w:val="14"/>
              </w:rPr>
            </w:pPr>
          </w:p>
        </w:tc>
        <w:tc>
          <w:tcPr>
            <w:tcW w:w="1173" w:type="dxa"/>
            <w:tcBorders>
              <w:top w:val="single" w:sz="12" w:space="0" w:color="000000"/>
            </w:tcBorders>
          </w:tcPr>
          <w:p w14:paraId="5E3F04B3" w14:textId="77777777" w:rsidR="00EF2D3C" w:rsidRDefault="00EF2D3C">
            <w:pPr>
              <w:pStyle w:val="TableParagraph"/>
              <w:jc w:val="left"/>
              <w:rPr>
                <w:rFonts w:ascii="Times New Roman"/>
                <w:sz w:val="14"/>
              </w:rPr>
            </w:pPr>
          </w:p>
        </w:tc>
        <w:tc>
          <w:tcPr>
            <w:tcW w:w="906" w:type="dxa"/>
            <w:tcBorders>
              <w:top w:val="single" w:sz="12" w:space="0" w:color="000000"/>
            </w:tcBorders>
          </w:tcPr>
          <w:p w14:paraId="32A42164" w14:textId="77777777" w:rsidR="00EF2D3C" w:rsidRDefault="00EF2D3C">
            <w:pPr>
              <w:pStyle w:val="TableParagraph"/>
              <w:jc w:val="left"/>
              <w:rPr>
                <w:rFonts w:ascii="Times New Roman"/>
                <w:sz w:val="14"/>
              </w:rPr>
            </w:pPr>
          </w:p>
        </w:tc>
        <w:tc>
          <w:tcPr>
            <w:tcW w:w="840" w:type="dxa"/>
            <w:tcBorders>
              <w:top w:val="single" w:sz="12" w:space="0" w:color="000000"/>
            </w:tcBorders>
          </w:tcPr>
          <w:p w14:paraId="5DA1D56A" w14:textId="77777777" w:rsidR="00EF2D3C" w:rsidRDefault="00EF2D3C">
            <w:pPr>
              <w:pStyle w:val="TableParagraph"/>
              <w:jc w:val="left"/>
              <w:rPr>
                <w:rFonts w:ascii="Times New Roman"/>
                <w:sz w:val="14"/>
              </w:rPr>
            </w:pPr>
          </w:p>
        </w:tc>
      </w:tr>
      <w:tr w:rsidR="00EF2D3C" w14:paraId="3CB708A0" w14:textId="77777777">
        <w:trPr>
          <w:trHeight w:val="190"/>
        </w:trPr>
        <w:tc>
          <w:tcPr>
            <w:tcW w:w="4737" w:type="dxa"/>
            <w:tcBorders>
              <w:bottom w:val="single" w:sz="12" w:space="0" w:color="000000"/>
            </w:tcBorders>
          </w:tcPr>
          <w:p w14:paraId="231F815C" w14:textId="77777777" w:rsidR="00EF2D3C" w:rsidRDefault="00E32244">
            <w:pPr>
              <w:pStyle w:val="TableParagraph"/>
              <w:spacing w:before="7" w:line="163" w:lineRule="exact"/>
              <w:ind w:left="64"/>
              <w:jc w:val="left"/>
              <w:rPr>
                <w:sz w:val="16"/>
              </w:rPr>
            </w:pPr>
            <w:r>
              <w:rPr>
                <w:sz w:val="16"/>
              </w:rPr>
              <w:t>Infrastructure</w:t>
            </w:r>
          </w:p>
        </w:tc>
        <w:tc>
          <w:tcPr>
            <w:tcW w:w="1990" w:type="dxa"/>
            <w:tcBorders>
              <w:bottom w:val="single" w:sz="12" w:space="0" w:color="000000"/>
            </w:tcBorders>
          </w:tcPr>
          <w:p w14:paraId="0AB25987" w14:textId="77777777" w:rsidR="00EF2D3C" w:rsidRDefault="00E32244">
            <w:pPr>
              <w:pStyle w:val="TableParagraph"/>
              <w:spacing w:before="7" w:line="163" w:lineRule="exact"/>
              <w:ind w:right="192"/>
              <w:rPr>
                <w:sz w:val="16"/>
              </w:rPr>
            </w:pPr>
            <w:r>
              <w:rPr>
                <w:sz w:val="16"/>
              </w:rPr>
              <w:t>1 685</w:t>
            </w:r>
          </w:p>
        </w:tc>
        <w:tc>
          <w:tcPr>
            <w:tcW w:w="1173" w:type="dxa"/>
            <w:tcBorders>
              <w:bottom w:val="single" w:sz="12" w:space="0" w:color="000000"/>
            </w:tcBorders>
          </w:tcPr>
          <w:p w14:paraId="77213EDF" w14:textId="77777777" w:rsidR="00EF2D3C" w:rsidRDefault="00E32244">
            <w:pPr>
              <w:pStyle w:val="TableParagraph"/>
              <w:spacing w:before="7" w:line="163" w:lineRule="exact"/>
              <w:ind w:right="116"/>
              <w:rPr>
                <w:sz w:val="16"/>
              </w:rPr>
            </w:pPr>
            <w:r>
              <w:rPr>
                <w:sz w:val="16"/>
              </w:rPr>
              <w:t>n.a.</w:t>
            </w:r>
          </w:p>
        </w:tc>
        <w:tc>
          <w:tcPr>
            <w:tcW w:w="906" w:type="dxa"/>
            <w:tcBorders>
              <w:bottom w:val="single" w:sz="12" w:space="0" w:color="000000"/>
            </w:tcBorders>
          </w:tcPr>
          <w:p w14:paraId="5175DF01" w14:textId="77777777" w:rsidR="00EF2D3C" w:rsidRDefault="00E32244">
            <w:pPr>
              <w:pStyle w:val="TableParagraph"/>
              <w:spacing w:before="7" w:line="163" w:lineRule="exact"/>
              <w:ind w:right="116"/>
              <w:rPr>
                <w:sz w:val="16"/>
              </w:rPr>
            </w:pPr>
            <w:r>
              <w:rPr>
                <w:sz w:val="16"/>
              </w:rPr>
              <w:t>..</w:t>
            </w:r>
          </w:p>
        </w:tc>
        <w:tc>
          <w:tcPr>
            <w:tcW w:w="840" w:type="dxa"/>
            <w:tcBorders>
              <w:bottom w:val="single" w:sz="12" w:space="0" w:color="000000"/>
            </w:tcBorders>
          </w:tcPr>
          <w:p w14:paraId="31F91C14" w14:textId="77777777" w:rsidR="00EF2D3C" w:rsidRDefault="00E32244">
            <w:pPr>
              <w:pStyle w:val="TableParagraph"/>
              <w:spacing w:before="7" w:line="163" w:lineRule="exact"/>
              <w:ind w:right="51"/>
              <w:rPr>
                <w:sz w:val="16"/>
              </w:rPr>
            </w:pPr>
            <w:r>
              <w:rPr>
                <w:sz w:val="16"/>
              </w:rPr>
              <w:t>1 685</w:t>
            </w:r>
          </w:p>
        </w:tc>
      </w:tr>
      <w:tr w:rsidR="00EF2D3C" w14:paraId="11AEBF25" w14:textId="77777777">
        <w:trPr>
          <w:trHeight w:val="202"/>
        </w:trPr>
        <w:tc>
          <w:tcPr>
            <w:tcW w:w="4737" w:type="dxa"/>
            <w:tcBorders>
              <w:top w:val="single" w:sz="12" w:space="0" w:color="000000"/>
              <w:bottom w:val="single" w:sz="12" w:space="0" w:color="000000"/>
            </w:tcBorders>
          </w:tcPr>
          <w:p w14:paraId="54D2C867" w14:textId="77777777" w:rsidR="00EF2D3C" w:rsidRDefault="00E32244">
            <w:pPr>
              <w:pStyle w:val="TableParagraph"/>
              <w:spacing w:before="19" w:line="163" w:lineRule="exact"/>
              <w:ind w:left="64"/>
              <w:jc w:val="left"/>
              <w:rPr>
                <w:b/>
                <w:sz w:val="16"/>
              </w:rPr>
            </w:pPr>
            <w:r>
              <w:rPr>
                <w:b/>
                <w:sz w:val="16"/>
              </w:rPr>
              <w:t>Total of infrastructure at fair value</w:t>
            </w:r>
          </w:p>
        </w:tc>
        <w:tc>
          <w:tcPr>
            <w:tcW w:w="1990" w:type="dxa"/>
            <w:tcBorders>
              <w:top w:val="single" w:sz="12" w:space="0" w:color="000000"/>
              <w:bottom w:val="single" w:sz="12" w:space="0" w:color="000000"/>
            </w:tcBorders>
          </w:tcPr>
          <w:p w14:paraId="355EEEEF" w14:textId="77777777" w:rsidR="00EF2D3C" w:rsidRDefault="00E32244">
            <w:pPr>
              <w:pStyle w:val="TableParagraph"/>
              <w:spacing w:before="19" w:line="163" w:lineRule="exact"/>
              <w:ind w:right="192"/>
              <w:rPr>
                <w:b/>
                <w:sz w:val="16"/>
              </w:rPr>
            </w:pPr>
            <w:r>
              <w:rPr>
                <w:b/>
                <w:sz w:val="16"/>
              </w:rPr>
              <w:t>1 685</w:t>
            </w:r>
          </w:p>
        </w:tc>
        <w:tc>
          <w:tcPr>
            <w:tcW w:w="1173" w:type="dxa"/>
            <w:tcBorders>
              <w:top w:val="single" w:sz="12" w:space="0" w:color="000000"/>
              <w:bottom w:val="single" w:sz="12" w:space="0" w:color="000000"/>
            </w:tcBorders>
          </w:tcPr>
          <w:p w14:paraId="160126A9" w14:textId="77777777" w:rsidR="00EF2D3C" w:rsidRDefault="00E32244">
            <w:pPr>
              <w:pStyle w:val="TableParagraph"/>
              <w:spacing w:before="19" w:line="163" w:lineRule="exact"/>
              <w:ind w:right="116"/>
              <w:rPr>
                <w:b/>
                <w:sz w:val="16"/>
              </w:rPr>
            </w:pPr>
            <w:r>
              <w:rPr>
                <w:b/>
                <w:sz w:val="16"/>
              </w:rPr>
              <w:t>n.a.</w:t>
            </w:r>
          </w:p>
        </w:tc>
        <w:tc>
          <w:tcPr>
            <w:tcW w:w="906" w:type="dxa"/>
            <w:tcBorders>
              <w:top w:val="single" w:sz="12" w:space="0" w:color="000000"/>
              <w:bottom w:val="single" w:sz="12" w:space="0" w:color="000000"/>
            </w:tcBorders>
          </w:tcPr>
          <w:p w14:paraId="4534E115" w14:textId="77777777" w:rsidR="00EF2D3C" w:rsidRDefault="00E32244">
            <w:pPr>
              <w:pStyle w:val="TableParagraph"/>
              <w:spacing w:before="19" w:line="163" w:lineRule="exact"/>
              <w:ind w:right="116"/>
              <w:rPr>
                <w:b/>
                <w:sz w:val="16"/>
              </w:rPr>
            </w:pPr>
            <w:r>
              <w:rPr>
                <w:b/>
                <w:sz w:val="16"/>
              </w:rPr>
              <w:t>..</w:t>
            </w:r>
          </w:p>
        </w:tc>
        <w:tc>
          <w:tcPr>
            <w:tcW w:w="840" w:type="dxa"/>
            <w:tcBorders>
              <w:top w:val="single" w:sz="12" w:space="0" w:color="000000"/>
              <w:bottom w:val="single" w:sz="12" w:space="0" w:color="000000"/>
            </w:tcBorders>
          </w:tcPr>
          <w:p w14:paraId="18ABCB9B" w14:textId="77777777" w:rsidR="00EF2D3C" w:rsidRDefault="00E32244">
            <w:pPr>
              <w:pStyle w:val="TableParagraph"/>
              <w:spacing w:before="19" w:line="163" w:lineRule="exact"/>
              <w:ind w:right="51"/>
              <w:rPr>
                <w:b/>
                <w:sz w:val="16"/>
              </w:rPr>
            </w:pPr>
            <w:r>
              <w:rPr>
                <w:b/>
                <w:sz w:val="16"/>
              </w:rPr>
              <w:t>1 685</w:t>
            </w:r>
          </w:p>
        </w:tc>
      </w:tr>
      <w:tr w:rsidR="00EF2D3C" w14:paraId="1426BE20" w14:textId="77777777">
        <w:trPr>
          <w:trHeight w:val="218"/>
        </w:trPr>
        <w:tc>
          <w:tcPr>
            <w:tcW w:w="4737" w:type="dxa"/>
            <w:tcBorders>
              <w:top w:val="single" w:sz="12" w:space="0" w:color="000000"/>
            </w:tcBorders>
          </w:tcPr>
          <w:p w14:paraId="77E7AD01" w14:textId="77777777" w:rsidR="00EF2D3C" w:rsidRDefault="00E32244">
            <w:pPr>
              <w:pStyle w:val="TableParagraph"/>
              <w:spacing w:before="22" w:line="176" w:lineRule="exact"/>
              <w:ind w:left="64"/>
              <w:jc w:val="left"/>
              <w:rPr>
                <w:b/>
                <w:sz w:val="16"/>
              </w:rPr>
            </w:pPr>
            <w:r>
              <w:rPr>
                <w:b/>
                <w:sz w:val="16"/>
              </w:rPr>
              <w:t>Road, infrastructure and earthworks at fair value</w:t>
            </w:r>
          </w:p>
        </w:tc>
        <w:tc>
          <w:tcPr>
            <w:tcW w:w="1990" w:type="dxa"/>
            <w:tcBorders>
              <w:top w:val="single" w:sz="12" w:space="0" w:color="000000"/>
            </w:tcBorders>
          </w:tcPr>
          <w:p w14:paraId="0DE4F2E8" w14:textId="77777777" w:rsidR="00EF2D3C" w:rsidRDefault="00EF2D3C">
            <w:pPr>
              <w:pStyle w:val="TableParagraph"/>
              <w:jc w:val="left"/>
              <w:rPr>
                <w:rFonts w:ascii="Times New Roman"/>
                <w:sz w:val="14"/>
              </w:rPr>
            </w:pPr>
          </w:p>
        </w:tc>
        <w:tc>
          <w:tcPr>
            <w:tcW w:w="1173" w:type="dxa"/>
            <w:tcBorders>
              <w:top w:val="single" w:sz="12" w:space="0" w:color="000000"/>
            </w:tcBorders>
          </w:tcPr>
          <w:p w14:paraId="2347655B" w14:textId="77777777" w:rsidR="00EF2D3C" w:rsidRDefault="00EF2D3C">
            <w:pPr>
              <w:pStyle w:val="TableParagraph"/>
              <w:jc w:val="left"/>
              <w:rPr>
                <w:rFonts w:ascii="Times New Roman"/>
                <w:sz w:val="14"/>
              </w:rPr>
            </w:pPr>
          </w:p>
        </w:tc>
        <w:tc>
          <w:tcPr>
            <w:tcW w:w="906" w:type="dxa"/>
            <w:tcBorders>
              <w:top w:val="single" w:sz="12" w:space="0" w:color="000000"/>
            </w:tcBorders>
          </w:tcPr>
          <w:p w14:paraId="05081AF2" w14:textId="77777777" w:rsidR="00EF2D3C" w:rsidRDefault="00EF2D3C">
            <w:pPr>
              <w:pStyle w:val="TableParagraph"/>
              <w:jc w:val="left"/>
              <w:rPr>
                <w:rFonts w:ascii="Times New Roman"/>
                <w:sz w:val="14"/>
              </w:rPr>
            </w:pPr>
          </w:p>
        </w:tc>
        <w:tc>
          <w:tcPr>
            <w:tcW w:w="840" w:type="dxa"/>
            <w:tcBorders>
              <w:top w:val="single" w:sz="12" w:space="0" w:color="000000"/>
            </w:tcBorders>
          </w:tcPr>
          <w:p w14:paraId="22FE62F3" w14:textId="77777777" w:rsidR="00EF2D3C" w:rsidRDefault="00EF2D3C">
            <w:pPr>
              <w:pStyle w:val="TableParagraph"/>
              <w:jc w:val="left"/>
              <w:rPr>
                <w:rFonts w:ascii="Times New Roman"/>
                <w:sz w:val="14"/>
              </w:rPr>
            </w:pPr>
          </w:p>
        </w:tc>
      </w:tr>
      <w:tr w:rsidR="00EF2D3C" w14:paraId="3A109739" w14:textId="77777777">
        <w:trPr>
          <w:trHeight w:val="190"/>
        </w:trPr>
        <w:tc>
          <w:tcPr>
            <w:tcW w:w="4737" w:type="dxa"/>
            <w:tcBorders>
              <w:bottom w:val="single" w:sz="12" w:space="0" w:color="000000"/>
            </w:tcBorders>
          </w:tcPr>
          <w:p w14:paraId="2D588DCB" w14:textId="77777777" w:rsidR="00EF2D3C" w:rsidRDefault="00E32244">
            <w:pPr>
              <w:pStyle w:val="TableParagraph"/>
              <w:spacing w:before="7" w:line="163" w:lineRule="exact"/>
              <w:ind w:left="64"/>
              <w:jc w:val="left"/>
              <w:rPr>
                <w:sz w:val="16"/>
              </w:rPr>
            </w:pPr>
            <w:r>
              <w:rPr>
                <w:sz w:val="16"/>
              </w:rPr>
              <w:t>Road, infrastructure and earthworks at fair value</w:t>
            </w:r>
          </w:p>
        </w:tc>
        <w:tc>
          <w:tcPr>
            <w:tcW w:w="1990" w:type="dxa"/>
            <w:tcBorders>
              <w:bottom w:val="single" w:sz="12" w:space="0" w:color="000000"/>
            </w:tcBorders>
          </w:tcPr>
          <w:p w14:paraId="3944791E" w14:textId="77777777" w:rsidR="00EF2D3C" w:rsidRDefault="00E32244">
            <w:pPr>
              <w:pStyle w:val="TableParagraph"/>
              <w:spacing w:before="7" w:line="163" w:lineRule="exact"/>
              <w:ind w:right="192"/>
              <w:rPr>
                <w:sz w:val="16"/>
              </w:rPr>
            </w:pPr>
            <w:r>
              <w:rPr>
                <w:sz w:val="16"/>
              </w:rPr>
              <w:t>2 257</w:t>
            </w:r>
          </w:p>
        </w:tc>
        <w:tc>
          <w:tcPr>
            <w:tcW w:w="1173" w:type="dxa"/>
            <w:tcBorders>
              <w:bottom w:val="single" w:sz="12" w:space="0" w:color="000000"/>
            </w:tcBorders>
          </w:tcPr>
          <w:p w14:paraId="12E73B9C" w14:textId="77777777" w:rsidR="00EF2D3C" w:rsidRDefault="00E32244">
            <w:pPr>
              <w:pStyle w:val="TableParagraph"/>
              <w:spacing w:before="7" w:line="163" w:lineRule="exact"/>
              <w:ind w:right="116"/>
              <w:rPr>
                <w:sz w:val="16"/>
              </w:rPr>
            </w:pPr>
            <w:r>
              <w:rPr>
                <w:sz w:val="16"/>
              </w:rPr>
              <w:t>n.a.</w:t>
            </w:r>
          </w:p>
        </w:tc>
        <w:tc>
          <w:tcPr>
            <w:tcW w:w="906" w:type="dxa"/>
            <w:tcBorders>
              <w:bottom w:val="single" w:sz="12" w:space="0" w:color="000000"/>
            </w:tcBorders>
          </w:tcPr>
          <w:p w14:paraId="4BE67CA1" w14:textId="77777777" w:rsidR="00EF2D3C" w:rsidRDefault="00E32244">
            <w:pPr>
              <w:pStyle w:val="TableParagraph"/>
              <w:spacing w:before="7" w:line="163" w:lineRule="exact"/>
              <w:ind w:right="116"/>
              <w:rPr>
                <w:sz w:val="16"/>
              </w:rPr>
            </w:pPr>
            <w:r>
              <w:rPr>
                <w:sz w:val="16"/>
              </w:rPr>
              <w:t>..</w:t>
            </w:r>
          </w:p>
        </w:tc>
        <w:tc>
          <w:tcPr>
            <w:tcW w:w="840" w:type="dxa"/>
            <w:tcBorders>
              <w:bottom w:val="single" w:sz="12" w:space="0" w:color="000000"/>
            </w:tcBorders>
          </w:tcPr>
          <w:p w14:paraId="644805BA" w14:textId="77777777" w:rsidR="00EF2D3C" w:rsidRDefault="00E32244">
            <w:pPr>
              <w:pStyle w:val="TableParagraph"/>
              <w:spacing w:before="7" w:line="163" w:lineRule="exact"/>
              <w:ind w:right="51"/>
              <w:rPr>
                <w:sz w:val="16"/>
              </w:rPr>
            </w:pPr>
            <w:r>
              <w:rPr>
                <w:sz w:val="16"/>
              </w:rPr>
              <w:t>2 257</w:t>
            </w:r>
          </w:p>
        </w:tc>
      </w:tr>
      <w:tr w:rsidR="00EF2D3C" w14:paraId="134F36FD" w14:textId="77777777">
        <w:trPr>
          <w:trHeight w:val="202"/>
        </w:trPr>
        <w:tc>
          <w:tcPr>
            <w:tcW w:w="4737" w:type="dxa"/>
            <w:tcBorders>
              <w:top w:val="single" w:sz="12" w:space="0" w:color="000000"/>
              <w:bottom w:val="single" w:sz="12" w:space="0" w:color="000000"/>
            </w:tcBorders>
          </w:tcPr>
          <w:p w14:paraId="298639B4" w14:textId="77777777" w:rsidR="00EF2D3C" w:rsidRDefault="00E32244">
            <w:pPr>
              <w:pStyle w:val="TableParagraph"/>
              <w:spacing w:before="19" w:line="163" w:lineRule="exact"/>
              <w:ind w:left="64"/>
              <w:jc w:val="left"/>
              <w:rPr>
                <w:b/>
                <w:sz w:val="16"/>
              </w:rPr>
            </w:pPr>
            <w:r>
              <w:rPr>
                <w:b/>
                <w:sz w:val="16"/>
              </w:rPr>
              <w:t>Total of road, infrastructure and earthworks at fair value</w:t>
            </w:r>
          </w:p>
        </w:tc>
        <w:tc>
          <w:tcPr>
            <w:tcW w:w="1990" w:type="dxa"/>
            <w:tcBorders>
              <w:top w:val="single" w:sz="12" w:space="0" w:color="000000"/>
              <w:bottom w:val="single" w:sz="12" w:space="0" w:color="000000"/>
            </w:tcBorders>
          </w:tcPr>
          <w:p w14:paraId="1D60799F" w14:textId="77777777" w:rsidR="00EF2D3C" w:rsidRDefault="00E32244">
            <w:pPr>
              <w:pStyle w:val="TableParagraph"/>
              <w:spacing w:before="19" w:line="163" w:lineRule="exact"/>
              <w:ind w:right="192"/>
              <w:rPr>
                <w:b/>
                <w:sz w:val="16"/>
              </w:rPr>
            </w:pPr>
            <w:r>
              <w:rPr>
                <w:b/>
                <w:sz w:val="16"/>
              </w:rPr>
              <w:t>2 257</w:t>
            </w:r>
          </w:p>
        </w:tc>
        <w:tc>
          <w:tcPr>
            <w:tcW w:w="1173" w:type="dxa"/>
            <w:tcBorders>
              <w:top w:val="single" w:sz="12" w:space="0" w:color="000000"/>
              <w:bottom w:val="single" w:sz="12" w:space="0" w:color="000000"/>
            </w:tcBorders>
          </w:tcPr>
          <w:p w14:paraId="19268A54" w14:textId="77777777" w:rsidR="00EF2D3C" w:rsidRDefault="00E32244">
            <w:pPr>
              <w:pStyle w:val="TableParagraph"/>
              <w:spacing w:before="19" w:line="163" w:lineRule="exact"/>
              <w:ind w:right="116"/>
              <w:rPr>
                <w:b/>
                <w:sz w:val="16"/>
              </w:rPr>
            </w:pPr>
            <w:r>
              <w:rPr>
                <w:b/>
                <w:sz w:val="16"/>
              </w:rPr>
              <w:t>n.a.</w:t>
            </w:r>
          </w:p>
        </w:tc>
        <w:tc>
          <w:tcPr>
            <w:tcW w:w="906" w:type="dxa"/>
            <w:tcBorders>
              <w:top w:val="single" w:sz="12" w:space="0" w:color="000000"/>
              <w:bottom w:val="single" w:sz="12" w:space="0" w:color="000000"/>
            </w:tcBorders>
          </w:tcPr>
          <w:p w14:paraId="76956984" w14:textId="77777777" w:rsidR="00EF2D3C" w:rsidRDefault="00E32244">
            <w:pPr>
              <w:pStyle w:val="TableParagraph"/>
              <w:spacing w:before="19" w:line="163" w:lineRule="exact"/>
              <w:ind w:right="116"/>
              <w:rPr>
                <w:b/>
                <w:sz w:val="16"/>
              </w:rPr>
            </w:pPr>
            <w:r>
              <w:rPr>
                <w:b/>
                <w:sz w:val="16"/>
              </w:rPr>
              <w:t>..</w:t>
            </w:r>
          </w:p>
        </w:tc>
        <w:tc>
          <w:tcPr>
            <w:tcW w:w="840" w:type="dxa"/>
            <w:tcBorders>
              <w:top w:val="single" w:sz="12" w:space="0" w:color="000000"/>
              <w:bottom w:val="single" w:sz="12" w:space="0" w:color="000000"/>
            </w:tcBorders>
          </w:tcPr>
          <w:p w14:paraId="5CFDE536" w14:textId="77777777" w:rsidR="00EF2D3C" w:rsidRDefault="00E32244">
            <w:pPr>
              <w:pStyle w:val="TableParagraph"/>
              <w:spacing w:before="19" w:line="163" w:lineRule="exact"/>
              <w:ind w:right="51"/>
              <w:rPr>
                <w:b/>
                <w:sz w:val="16"/>
              </w:rPr>
            </w:pPr>
            <w:r>
              <w:rPr>
                <w:b/>
                <w:sz w:val="16"/>
              </w:rPr>
              <w:t>2 257</w:t>
            </w:r>
          </w:p>
        </w:tc>
      </w:tr>
      <w:tr w:rsidR="00EF2D3C" w14:paraId="161AD3A6" w14:textId="77777777">
        <w:trPr>
          <w:trHeight w:val="218"/>
        </w:trPr>
        <w:tc>
          <w:tcPr>
            <w:tcW w:w="4737" w:type="dxa"/>
            <w:tcBorders>
              <w:top w:val="single" w:sz="12" w:space="0" w:color="000000"/>
            </w:tcBorders>
          </w:tcPr>
          <w:p w14:paraId="60FD50BD" w14:textId="77777777" w:rsidR="00EF2D3C" w:rsidRDefault="00E32244">
            <w:pPr>
              <w:pStyle w:val="TableParagraph"/>
              <w:spacing w:before="22" w:line="176" w:lineRule="exact"/>
              <w:ind w:left="64"/>
              <w:jc w:val="left"/>
              <w:rPr>
                <w:b/>
                <w:sz w:val="16"/>
              </w:rPr>
            </w:pPr>
            <w:r>
              <w:rPr>
                <w:b/>
                <w:sz w:val="16"/>
              </w:rPr>
              <w:t>Cultural assets at fair value</w:t>
            </w:r>
          </w:p>
        </w:tc>
        <w:tc>
          <w:tcPr>
            <w:tcW w:w="1990" w:type="dxa"/>
            <w:tcBorders>
              <w:top w:val="single" w:sz="12" w:space="0" w:color="000000"/>
            </w:tcBorders>
          </w:tcPr>
          <w:p w14:paraId="710F51C7" w14:textId="77777777" w:rsidR="00EF2D3C" w:rsidRDefault="00EF2D3C">
            <w:pPr>
              <w:pStyle w:val="TableParagraph"/>
              <w:jc w:val="left"/>
              <w:rPr>
                <w:rFonts w:ascii="Times New Roman"/>
                <w:sz w:val="14"/>
              </w:rPr>
            </w:pPr>
          </w:p>
        </w:tc>
        <w:tc>
          <w:tcPr>
            <w:tcW w:w="1173" w:type="dxa"/>
            <w:tcBorders>
              <w:top w:val="single" w:sz="12" w:space="0" w:color="000000"/>
            </w:tcBorders>
          </w:tcPr>
          <w:p w14:paraId="73C12771" w14:textId="77777777" w:rsidR="00EF2D3C" w:rsidRDefault="00EF2D3C">
            <w:pPr>
              <w:pStyle w:val="TableParagraph"/>
              <w:jc w:val="left"/>
              <w:rPr>
                <w:rFonts w:ascii="Times New Roman"/>
                <w:sz w:val="14"/>
              </w:rPr>
            </w:pPr>
          </w:p>
        </w:tc>
        <w:tc>
          <w:tcPr>
            <w:tcW w:w="906" w:type="dxa"/>
            <w:tcBorders>
              <w:top w:val="single" w:sz="12" w:space="0" w:color="000000"/>
            </w:tcBorders>
          </w:tcPr>
          <w:p w14:paraId="54130679" w14:textId="77777777" w:rsidR="00EF2D3C" w:rsidRDefault="00EF2D3C">
            <w:pPr>
              <w:pStyle w:val="TableParagraph"/>
              <w:jc w:val="left"/>
              <w:rPr>
                <w:rFonts w:ascii="Times New Roman"/>
                <w:sz w:val="14"/>
              </w:rPr>
            </w:pPr>
          </w:p>
        </w:tc>
        <w:tc>
          <w:tcPr>
            <w:tcW w:w="840" w:type="dxa"/>
            <w:tcBorders>
              <w:top w:val="single" w:sz="12" w:space="0" w:color="000000"/>
            </w:tcBorders>
          </w:tcPr>
          <w:p w14:paraId="78EC2380" w14:textId="77777777" w:rsidR="00EF2D3C" w:rsidRDefault="00EF2D3C">
            <w:pPr>
              <w:pStyle w:val="TableParagraph"/>
              <w:jc w:val="left"/>
              <w:rPr>
                <w:rFonts w:ascii="Times New Roman"/>
                <w:sz w:val="14"/>
              </w:rPr>
            </w:pPr>
          </w:p>
        </w:tc>
      </w:tr>
      <w:tr w:rsidR="00EF2D3C" w14:paraId="27DD576A" w14:textId="77777777">
        <w:trPr>
          <w:trHeight w:val="190"/>
        </w:trPr>
        <w:tc>
          <w:tcPr>
            <w:tcW w:w="4737" w:type="dxa"/>
            <w:tcBorders>
              <w:bottom w:val="single" w:sz="12" w:space="0" w:color="000000"/>
            </w:tcBorders>
          </w:tcPr>
          <w:p w14:paraId="1E363B62" w14:textId="77777777" w:rsidR="00EF2D3C" w:rsidRDefault="00E32244">
            <w:pPr>
              <w:pStyle w:val="TableParagraph"/>
              <w:spacing w:before="7" w:line="163" w:lineRule="exact"/>
              <w:ind w:left="64"/>
              <w:jc w:val="left"/>
              <w:rPr>
                <w:sz w:val="16"/>
              </w:rPr>
            </w:pPr>
            <w:r>
              <w:rPr>
                <w:sz w:val="16"/>
              </w:rPr>
              <w:t>Artworks</w:t>
            </w:r>
          </w:p>
        </w:tc>
        <w:tc>
          <w:tcPr>
            <w:tcW w:w="1990" w:type="dxa"/>
            <w:tcBorders>
              <w:bottom w:val="single" w:sz="12" w:space="0" w:color="000000"/>
            </w:tcBorders>
          </w:tcPr>
          <w:p w14:paraId="2190DB4C" w14:textId="77777777" w:rsidR="00EF2D3C" w:rsidRDefault="00E32244">
            <w:pPr>
              <w:pStyle w:val="TableParagraph"/>
              <w:spacing w:before="7" w:line="163" w:lineRule="exact"/>
              <w:ind w:right="192"/>
              <w:rPr>
                <w:sz w:val="16"/>
              </w:rPr>
            </w:pPr>
            <w:r>
              <w:rPr>
                <w:sz w:val="16"/>
              </w:rPr>
              <w:t>2 764</w:t>
            </w:r>
          </w:p>
        </w:tc>
        <w:tc>
          <w:tcPr>
            <w:tcW w:w="1173" w:type="dxa"/>
            <w:tcBorders>
              <w:bottom w:val="single" w:sz="12" w:space="0" w:color="000000"/>
            </w:tcBorders>
          </w:tcPr>
          <w:p w14:paraId="4D39AB08" w14:textId="77777777" w:rsidR="00EF2D3C" w:rsidRDefault="00E32244">
            <w:pPr>
              <w:pStyle w:val="TableParagraph"/>
              <w:spacing w:before="7" w:line="163" w:lineRule="exact"/>
              <w:ind w:right="116"/>
              <w:rPr>
                <w:sz w:val="16"/>
              </w:rPr>
            </w:pPr>
            <w:r>
              <w:rPr>
                <w:sz w:val="16"/>
              </w:rPr>
              <w:t>n.a.</w:t>
            </w:r>
          </w:p>
        </w:tc>
        <w:tc>
          <w:tcPr>
            <w:tcW w:w="906" w:type="dxa"/>
            <w:tcBorders>
              <w:bottom w:val="single" w:sz="12" w:space="0" w:color="000000"/>
            </w:tcBorders>
          </w:tcPr>
          <w:p w14:paraId="38632321" w14:textId="77777777" w:rsidR="00EF2D3C" w:rsidRDefault="00E32244">
            <w:pPr>
              <w:pStyle w:val="TableParagraph"/>
              <w:spacing w:before="7" w:line="163" w:lineRule="exact"/>
              <w:ind w:right="118"/>
              <w:rPr>
                <w:sz w:val="16"/>
              </w:rPr>
            </w:pPr>
            <w:r>
              <w:rPr>
                <w:sz w:val="16"/>
              </w:rPr>
              <w:t>2 764</w:t>
            </w:r>
          </w:p>
        </w:tc>
        <w:tc>
          <w:tcPr>
            <w:tcW w:w="840" w:type="dxa"/>
            <w:tcBorders>
              <w:bottom w:val="single" w:sz="12" w:space="0" w:color="000000"/>
            </w:tcBorders>
          </w:tcPr>
          <w:p w14:paraId="4E477EEE" w14:textId="77777777" w:rsidR="00EF2D3C" w:rsidRDefault="00E32244">
            <w:pPr>
              <w:pStyle w:val="TableParagraph"/>
              <w:spacing w:before="7" w:line="163" w:lineRule="exact"/>
              <w:ind w:right="49"/>
              <w:rPr>
                <w:sz w:val="16"/>
              </w:rPr>
            </w:pPr>
            <w:r>
              <w:rPr>
                <w:sz w:val="16"/>
              </w:rPr>
              <w:t>..</w:t>
            </w:r>
          </w:p>
        </w:tc>
      </w:tr>
      <w:tr w:rsidR="00EF2D3C" w14:paraId="75FE34CB" w14:textId="77777777">
        <w:trPr>
          <w:trHeight w:val="202"/>
        </w:trPr>
        <w:tc>
          <w:tcPr>
            <w:tcW w:w="4737" w:type="dxa"/>
            <w:tcBorders>
              <w:top w:val="single" w:sz="12" w:space="0" w:color="000000"/>
              <w:bottom w:val="single" w:sz="12" w:space="0" w:color="000000"/>
            </w:tcBorders>
          </w:tcPr>
          <w:p w14:paraId="716F4703" w14:textId="77777777" w:rsidR="00EF2D3C" w:rsidRDefault="00E32244">
            <w:pPr>
              <w:pStyle w:val="TableParagraph"/>
              <w:spacing w:before="19" w:line="163" w:lineRule="exact"/>
              <w:ind w:left="64"/>
              <w:jc w:val="left"/>
              <w:rPr>
                <w:b/>
                <w:sz w:val="16"/>
              </w:rPr>
            </w:pPr>
            <w:r>
              <w:rPr>
                <w:b/>
                <w:sz w:val="16"/>
              </w:rPr>
              <w:t>Total of cultural assets at fair value</w:t>
            </w:r>
          </w:p>
        </w:tc>
        <w:tc>
          <w:tcPr>
            <w:tcW w:w="1990" w:type="dxa"/>
            <w:tcBorders>
              <w:top w:val="single" w:sz="12" w:space="0" w:color="000000"/>
              <w:bottom w:val="single" w:sz="12" w:space="0" w:color="000000"/>
            </w:tcBorders>
          </w:tcPr>
          <w:p w14:paraId="55041F32" w14:textId="77777777" w:rsidR="00EF2D3C" w:rsidRDefault="00E32244">
            <w:pPr>
              <w:pStyle w:val="TableParagraph"/>
              <w:spacing w:before="19" w:line="163" w:lineRule="exact"/>
              <w:ind w:right="192"/>
              <w:rPr>
                <w:b/>
                <w:sz w:val="16"/>
              </w:rPr>
            </w:pPr>
            <w:r>
              <w:rPr>
                <w:b/>
                <w:sz w:val="16"/>
              </w:rPr>
              <w:t>2 764</w:t>
            </w:r>
          </w:p>
        </w:tc>
        <w:tc>
          <w:tcPr>
            <w:tcW w:w="1173" w:type="dxa"/>
            <w:tcBorders>
              <w:top w:val="single" w:sz="12" w:space="0" w:color="000000"/>
              <w:bottom w:val="single" w:sz="12" w:space="0" w:color="000000"/>
            </w:tcBorders>
          </w:tcPr>
          <w:p w14:paraId="1A2DAA97" w14:textId="77777777" w:rsidR="00EF2D3C" w:rsidRDefault="00E32244">
            <w:pPr>
              <w:pStyle w:val="TableParagraph"/>
              <w:spacing w:before="19" w:line="163" w:lineRule="exact"/>
              <w:ind w:right="116"/>
              <w:rPr>
                <w:b/>
                <w:sz w:val="16"/>
              </w:rPr>
            </w:pPr>
            <w:r>
              <w:rPr>
                <w:b/>
                <w:sz w:val="16"/>
              </w:rPr>
              <w:t>n.a.</w:t>
            </w:r>
          </w:p>
        </w:tc>
        <w:tc>
          <w:tcPr>
            <w:tcW w:w="906" w:type="dxa"/>
            <w:tcBorders>
              <w:top w:val="single" w:sz="12" w:space="0" w:color="000000"/>
              <w:bottom w:val="single" w:sz="12" w:space="0" w:color="000000"/>
            </w:tcBorders>
          </w:tcPr>
          <w:p w14:paraId="64F62C22" w14:textId="77777777" w:rsidR="00EF2D3C" w:rsidRDefault="00E32244">
            <w:pPr>
              <w:pStyle w:val="TableParagraph"/>
              <w:spacing w:before="19" w:line="163" w:lineRule="exact"/>
              <w:ind w:right="118"/>
              <w:rPr>
                <w:b/>
                <w:sz w:val="16"/>
              </w:rPr>
            </w:pPr>
            <w:r>
              <w:rPr>
                <w:b/>
                <w:sz w:val="16"/>
              </w:rPr>
              <w:t>2 764</w:t>
            </w:r>
          </w:p>
        </w:tc>
        <w:tc>
          <w:tcPr>
            <w:tcW w:w="840" w:type="dxa"/>
            <w:tcBorders>
              <w:top w:val="single" w:sz="12" w:space="0" w:color="000000"/>
              <w:bottom w:val="single" w:sz="12" w:space="0" w:color="000000"/>
            </w:tcBorders>
          </w:tcPr>
          <w:p w14:paraId="530806EB" w14:textId="77777777" w:rsidR="00EF2D3C" w:rsidRDefault="00E32244">
            <w:pPr>
              <w:pStyle w:val="TableParagraph"/>
              <w:spacing w:before="19" w:line="163" w:lineRule="exact"/>
              <w:ind w:right="49"/>
              <w:rPr>
                <w:b/>
                <w:sz w:val="16"/>
              </w:rPr>
            </w:pPr>
            <w:r>
              <w:rPr>
                <w:b/>
                <w:sz w:val="16"/>
              </w:rPr>
              <w:t>..</w:t>
            </w:r>
          </w:p>
        </w:tc>
      </w:tr>
      <w:tr w:rsidR="00EF2D3C" w14:paraId="566D966B" w14:textId="77777777">
        <w:trPr>
          <w:trHeight w:val="218"/>
        </w:trPr>
        <w:tc>
          <w:tcPr>
            <w:tcW w:w="4737" w:type="dxa"/>
            <w:tcBorders>
              <w:top w:val="single" w:sz="12" w:space="0" w:color="000000"/>
            </w:tcBorders>
          </w:tcPr>
          <w:p w14:paraId="343C3E44" w14:textId="77777777" w:rsidR="00EF2D3C" w:rsidRDefault="00E32244">
            <w:pPr>
              <w:pStyle w:val="TableParagraph"/>
              <w:spacing w:before="22" w:line="176" w:lineRule="exact"/>
              <w:ind w:left="64"/>
              <w:jc w:val="left"/>
              <w:rPr>
                <w:b/>
                <w:sz w:val="16"/>
              </w:rPr>
            </w:pPr>
            <w:r>
              <w:rPr>
                <w:b/>
                <w:sz w:val="16"/>
              </w:rPr>
              <w:t>Intangible assets at fair value</w:t>
            </w:r>
          </w:p>
        </w:tc>
        <w:tc>
          <w:tcPr>
            <w:tcW w:w="1990" w:type="dxa"/>
            <w:tcBorders>
              <w:top w:val="single" w:sz="12" w:space="0" w:color="000000"/>
            </w:tcBorders>
          </w:tcPr>
          <w:p w14:paraId="062D8D8D" w14:textId="77777777" w:rsidR="00EF2D3C" w:rsidRDefault="00EF2D3C">
            <w:pPr>
              <w:pStyle w:val="TableParagraph"/>
              <w:jc w:val="left"/>
              <w:rPr>
                <w:rFonts w:ascii="Times New Roman"/>
                <w:sz w:val="14"/>
              </w:rPr>
            </w:pPr>
          </w:p>
        </w:tc>
        <w:tc>
          <w:tcPr>
            <w:tcW w:w="1173" w:type="dxa"/>
            <w:tcBorders>
              <w:top w:val="single" w:sz="12" w:space="0" w:color="000000"/>
            </w:tcBorders>
          </w:tcPr>
          <w:p w14:paraId="1C9BFB58" w14:textId="77777777" w:rsidR="00EF2D3C" w:rsidRDefault="00EF2D3C">
            <w:pPr>
              <w:pStyle w:val="TableParagraph"/>
              <w:jc w:val="left"/>
              <w:rPr>
                <w:rFonts w:ascii="Times New Roman"/>
                <w:sz w:val="14"/>
              </w:rPr>
            </w:pPr>
          </w:p>
        </w:tc>
        <w:tc>
          <w:tcPr>
            <w:tcW w:w="906" w:type="dxa"/>
            <w:tcBorders>
              <w:top w:val="single" w:sz="12" w:space="0" w:color="000000"/>
            </w:tcBorders>
          </w:tcPr>
          <w:p w14:paraId="27061D63" w14:textId="77777777" w:rsidR="00EF2D3C" w:rsidRDefault="00EF2D3C">
            <w:pPr>
              <w:pStyle w:val="TableParagraph"/>
              <w:jc w:val="left"/>
              <w:rPr>
                <w:rFonts w:ascii="Times New Roman"/>
                <w:sz w:val="14"/>
              </w:rPr>
            </w:pPr>
          </w:p>
        </w:tc>
        <w:tc>
          <w:tcPr>
            <w:tcW w:w="840" w:type="dxa"/>
            <w:tcBorders>
              <w:top w:val="single" w:sz="12" w:space="0" w:color="000000"/>
            </w:tcBorders>
          </w:tcPr>
          <w:p w14:paraId="30A21E35" w14:textId="77777777" w:rsidR="00EF2D3C" w:rsidRDefault="00EF2D3C">
            <w:pPr>
              <w:pStyle w:val="TableParagraph"/>
              <w:jc w:val="left"/>
              <w:rPr>
                <w:rFonts w:ascii="Times New Roman"/>
                <w:sz w:val="14"/>
              </w:rPr>
            </w:pPr>
          </w:p>
        </w:tc>
      </w:tr>
      <w:tr w:rsidR="00EF2D3C" w14:paraId="35099C9B" w14:textId="77777777">
        <w:trPr>
          <w:trHeight w:val="190"/>
        </w:trPr>
        <w:tc>
          <w:tcPr>
            <w:tcW w:w="4737" w:type="dxa"/>
            <w:tcBorders>
              <w:bottom w:val="single" w:sz="12" w:space="0" w:color="000000"/>
            </w:tcBorders>
          </w:tcPr>
          <w:p w14:paraId="4530656E" w14:textId="77777777" w:rsidR="00EF2D3C" w:rsidRDefault="00E32244">
            <w:pPr>
              <w:pStyle w:val="TableParagraph"/>
              <w:spacing w:before="7" w:line="163" w:lineRule="exact"/>
              <w:ind w:left="64"/>
              <w:jc w:val="left"/>
              <w:rPr>
                <w:sz w:val="16"/>
              </w:rPr>
            </w:pPr>
            <w:r>
              <w:rPr>
                <w:sz w:val="16"/>
              </w:rPr>
              <w:t>Intellectual property database</w:t>
            </w:r>
          </w:p>
        </w:tc>
        <w:tc>
          <w:tcPr>
            <w:tcW w:w="1990" w:type="dxa"/>
            <w:tcBorders>
              <w:bottom w:val="single" w:sz="12" w:space="0" w:color="000000"/>
            </w:tcBorders>
          </w:tcPr>
          <w:p w14:paraId="6CB00FA4" w14:textId="77777777" w:rsidR="00EF2D3C" w:rsidRDefault="00E32244">
            <w:pPr>
              <w:pStyle w:val="TableParagraph"/>
              <w:spacing w:before="7" w:line="163" w:lineRule="exact"/>
              <w:ind w:right="192"/>
              <w:rPr>
                <w:sz w:val="16"/>
              </w:rPr>
            </w:pPr>
            <w:r>
              <w:rPr>
                <w:sz w:val="16"/>
              </w:rPr>
              <w:t>2 000</w:t>
            </w:r>
          </w:p>
        </w:tc>
        <w:tc>
          <w:tcPr>
            <w:tcW w:w="1173" w:type="dxa"/>
            <w:tcBorders>
              <w:bottom w:val="single" w:sz="12" w:space="0" w:color="000000"/>
            </w:tcBorders>
          </w:tcPr>
          <w:p w14:paraId="3954E8E3" w14:textId="77777777" w:rsidR="00EF2D3C" w:rsidRDefault="00E32244">
            <w:pPr>
              <w:pStyle w:val="TableParagraph"/>
              <w:spacing w:before="7" w:line="163" w:lineRule="exact"/>
              <w:ind w:right="116"/>
              <w:rPr>
                <w:sz w:val="16"/>
              </w:rPr>
            </w:pPr>
            <w:r>
              <w:rPr>
                <w:sz w:val="16"/>
              </w:rPr>
              <w:t>n.a.</w:t>
            </w:r>
          </w:p>
        </w:tc>
        <w:tc>
          <w:tcPr>
            <w:tcW w:w="906" w:type="dxa"/>
            <w:tcBorders>
              <w:bottom w:val="single" w:sz="12" w:space="0" w:color="000000"/>
            </w:tcBorders>
          </w:tcPr>
          <w:p w14:paraId="09770BEF" w14:textId="77777777" w:rsidR="00EF2D3C" w:rsidRDefault="00EF2D3C">
            <w:pPr>
              <w:pStyle w:val="TableParagraph"/>
              <w:jc w:val="left"/>
              <w:rPr>
                <w:rFonts w:ascii="Times New Roman"/>
                <w:sz w:val="12"/>
              </w:rPr>
            </w:pPr>
          </w:p>
        </w:tc>
        <w:tc>
          <w:tcPr>
            <w:tcW w:w="840" w:type="dxa"/>
            <w:tcBorders>
              <w:bottom w:val="single" w:sz="12" w:space="0" w:color="000000"/>
            </w:tcBorders>
          </w:tcPr>
          <w:p w14:paraId="37117D88" w14:textId="77777777" w:rsidR="00EF2D3C" w:rsidRDefault="00E32244">
            <w:pPr>
              <w:pStyle w:val="TableParagraph"/>
              <w:spacing w:before="7" w:line="163" w:lineRule="exact"/>
              <w:ind w:right="51"/>
              <w:rPr>
                <w:sz w:val="16"/>
              </w:rPr>
            </w:pPr>
            <w:r>
              <w:rPr>
                <w:sz w:val="16"/>
              </w:rPr>
              <w:t>2 000</w:t>
            </w:r>
          </w:p>
        </w:tc>
      </w:tr>
      <w:tr w:rsidR="00EF2D3C" w14:paraId="0A3D664D" w14:textId="77777777">
        <w:trPr>
          <w:trHeight w:val="205"/>
        </w:trPr>
        <w:tc>
          <w:tcPr>
            <w:tcW w:w="4737" w:type="dxa"/>
            <w:tcBorders>
              <w:top w:val="single" w:sz="12" w:space="0" w:color="000000"/>
              <w:bottom w:val="single" w:sz="12" w:space="0" w:color="000000"/>
            </w:tcBorders>
          </w:tcPr>
          <w:p w14:paraId="4CC9A3C0" w14:textId="77777777" w:rsidR="00EF2D3C" w:rsidRDefault="00E32244">
            <w:pPr>
              <w:pStyle w:val="TableParagraph"/>
              <w:spacing w:before="19" w:line="165" w:lineRule="exact"/>
              <w:ind w:left="64"/>
              <w:jc w:val="left"/>
              <w:rPr>
                <w:b/>
                <w:sz w:val="16"/>
              </w:rPr>
            </w:pPr>
            <w:r>
              <w:rPr>
                <w:b/>
                <w:sz w:val="16"/>
              </w:rPr>
              <w:t>Total of cultural assets at fair value</w:t>
            </w:r>
          </w:p>
        </w:tc>
        <w:tc>
          <w:tcPr>
            <w:tcW w:w="1990" w:type="dxa"/>
            <w:tcBorders>
              <w:top w:val="single" w:sz="12" w:space="0" w:color="000000"/>
              <w:bottom w:val="single" w:sz="12" w:space="0" w:color="000000"/>
            </w:tcBorders>
          </w:tcPr>
          <w:p w14:paraId="6E9BD47D" w14:textId="77777777" w:rsidR="00EF2D3C" w:rsidRDefault="00E32244">
            <w:pPr>
              <w:pStyle w:val="TableParagraph"/>
              <w:spacing w:before="19" w:line="165" w:lineRule="exact"/>
              <w:ind w:right="192"/>
              <w:rPr>
                <w:b/>
                <w:sz w:val="16"/>
              </w:rPr>
            </w:pPr>
            <w:r>
              <w:rPr>
                <w:b/>
                <w:sz w:val="16"/>
              </w:rPr>
              <w:t>2 000</w:t>
            </w:r>
          </w:p>
        </w:tc>
        <w:tc>
          <w:tcPr>
            <w:tcW w:w="1173" w:type="dxa"/>
            <w:tcBorders>
              <w:top w:val="single" w:sz="12" w:space="0" w:color="000000"/>
              <w:bottom w:val="single" w:sz="12" w:space="0" w:color="000000"/>
            </w:tcBorders>
          </w:tcPr>
          <w:p w14:paraId="6B33B425" w14:textId="77777777" w:rsidR="00EF2D3C" w:rsidRDefault="00E32244">
            <w:pPr>
              <w:pStyle w:val="TableParagraph"/>
              <w:spacing w:before="19" w:line="165" w:lineRule="exact"/>
              <w:ind w:right="116"/>
              <w:rPr>
                <w:b/>
                <w:sz w:val="16"/>
              </w:rPr>
            </w:pPr>
            <w:r>
              <w:rPr>
                <w:b/>
                <w:sz w:val="16"/>
              </w:rPr>
              <w:t>n.a.</w:t>
            </w:r>
          </w:p>
        </w:tc>
        <w:tc>
          <w:tcPr>
            <w:tcW w:w="906" w:type="dxa"/>
            <w:tcBorders>
              <w:top w:val="single" w:sz="12" w:space="0" w:color="000000"/>
              <w:bottom w:val="single" w:sz="12" w:space="0" w:color="000000"/>
            </w:tcBorders>
          </w:tcPr>
          <w:p w14:paraId="3992EFA5" w14:textId="77777777" w:rsidR="00EF2D3C" w:rsidRDefault="00E32244">
            <w:pPr>
              <w:pStyle w:val="TableParagraph"/>
              <w:spacing w:before="19" w:line="165" w:lineRule="exact"/>
              <w:ind w:right="116"/>
              <w:rPr>
                <w:b/>
                <w:sz w:val="16"/>
              </w:rPr>
            </w:pPr>
            <w:r>
              <w:rPr>
                <w:b/>
                <w:sz w:val="16"/>
              </w:rPr>
              <w:t>..</w:t>
            </w:r>
          </w:p>
        </w:tc>
        <w:tc>
          <w:tcPr>
            <w:tcW w:w="840" w:type="dxa"/>
            <w:tcBorders>
              <w:top w:val="single" w:sz="12" w:space="0" w:color="000000"/>
              <w:bottom w:val="single" w:sz="12" w:space="0" w:color="000000"/>
            </w:tcBorders>
          </w:tcPr>
          <w:p w14:paraId="55005EB0" w14:textId="77777777" w:rsidR="00EF2D3C" w:rsidRDefault="00E32244">
            <w:pPr>
              <w:pStyle w:val="TableParagraph"/>
              <w:spacing w:before="19" w:line="165" w:lineRule="exact"/>
              <w:ind w:right="51"/>
              <w:rPr>
                <w:b/>
                <w:sz w:val="16"/>
              </w:rPr>
            </w:pPr>
            <w:r>
              <w:rPr>
                <w:b/>
                <w:sz w:val="16"/>
              </w:rPr>
              <w:t>2 000</w:t>
            </w:r>
          </w:p>
        </w:tc>
      </w:tr>
    </w:tbl>
    <w:p w14:paraId="708A3BB6" w14:textId="77777777" w:rsidR="00EF2D3C" w:rsidRDefault="00EF2D3C">
      <w:pPr>
        <w:pStyle w:val="BodyText"/>
        <w:rPr>
          <w:b/>
          <w:sz w:val="20"/>
        </w:rPr>
      </w:pPr>
    </w:p>
    <w:p w14:paraId="0221A79D" w14:textId="77777777" w:rsidR="00EF2D3C" w:rsidRDefault="00EF2D3C">
      <w:pPr>
        <w:pStyle w:val="BodyText"/>
        <w:spacing w:before="8"/>
        <w:rPr>
          <w:b/>
          <w:sz w:val="14"/>
        </w:rPr>
      </w:pPr>
    </w:p>
    <w:tbl>
      <w:tblPr>
        <w:tblW w:w="0" w:type="auto"/>
        <w:tblInd w:w="833" w:type="dxa"/>
        <w:tblLayout w:type="fixed"/>
        <w:tblCellMar>
          <w:left w:w="0" w:type="dxa"/>
          <w:right w:w="0" w:type="dxa"/>
        </w:tblCellMar>
        <w:tblLook w:val="01E0" w:firstRow="1" w:lastRow="1" w:firstColumn="1" w:lastColumn="1" w:noHBand="0" w:noVBand="0"/>
      </w:tblPr>
      <w:tblGrid>
        <w:gridCol w:w="4730"/>
        <w:gridCol w:w="2087"/>
        <w:gridCol w:w="1084"/>
        <w:gridCol w:w="909"/>
        <w:gridCol w:w="838"/>
      </w:tblGrid>
      <w:tr w:rsidR="00EF2D3C" w14:paraId="48B92F3D" w14:textId="77777777">
        <w:trPr>
          <w:trHeight w:val="197"/>
        </w:trPr>
        <w:tc>
          <w:tcPr>
            <w:tcW w:w="4730" w:type="dxa"/>
          </w:tcPr>
          <w:p w14:paraId="6027D420" w14:textId="77777777" w:rsidR="00EF2D3C" w:rsidRDefault="00E32244">
            <w:pPr>
              <w:pStyle w:val="TableParagraph"/>
              <w:spacing w:before="1" w:line="176" w:lineRule="exact"/>
              <w:ind w:left="64"/>
              <w:jc w:val="left"/>
              <w:rPr>
                <w:i/>
                <w:sz w:val="16"/>
              </w:rPr>
            </w:pPr>
            <w:r>
              <w:rPr>
                <w:i/>
                <w:sz w:val="16"/>
              </w:rPr>
              <w:t>20X1</w:t>
            </w:r>
          </w:p>
        </w:tc>
        <w:tc>
          <w:tcPr>
            <w:tcW w:w="2087" w:type="dxa"/>
          </w:tcPr>
          <w:p w14:paraId="7301C244" w14:textId="77777777" w:rsidR="00EF2D3C" w:rsidRDefault="00E32244">
            <w:pPr>
              <w:pStyle w:val="TableParagraph"/>
              <w:spacing w:before="1" w:line="176" w:lineRule="exact"/>
              <w:ind w:right="298"/>
              <w:rPr>
                <w:i/>
                <w:sz w:val="16"/>
              </w:rPr>
            </w:pPr>
            <w:r>
              <w:rPr>
                <w:i/>
                <w:sz w:val="16"/>
              </w:rPr>
              <w:t>as at 30 June 20X1</w:t>
            </w:r>
          </w:p>
        </w:tc>
        <w:tc>
          <w:tcPr>
            <w:tcW w:w="1084" w:type="dxa"/>
          </w:tcPr>
          <w:p w14:paraId="2586981A" w14:textId="77777777" w:rsidR="00EF2D3C" w:rsidRDefault="00E32244">
            <w:pPr>
              <w:pStyle w:val="TableParagraph"/>
              <w:spacing w:line="178" w:lineRule="exact"/>
              <w:ind w:right="116"/>
              <w:rPr>
                <w:i/>
                <w:sz w:val="10"/>
              </w:rPr>
            </w:pPr>
            <w:r>
              <w:rPr>
                <w:i/>
                <w:sz w:val="16"/>
              </w:rPr>
              <w:t xml:space="preserve">Level 1 </w:t>
            </w:r>
            <w:r>
              <w:rPr>
                <w:i/>
                <w:position w:val="6"/>
                <w:sz w:val="10"/>
              </w:rPr>
              <w:t>(a)</w:t>
            </w:r>
          </w:p>
        </w:tc>
        <w:tc>
          <w:tcPr>
            <w:tcW w:w="909" w:type="dxa"/>
          </w:tcPr>
          <w:p w14:paraId="3785D86A" w14:textId="77777777" w:rsidR="00EF2D3C" w:rsidRDefault="00E32244">
            <w:pPr>
              <w:pStyle w:val="TableParagraph"/>
              <w:spacing w:line="178" w:lineRule="exact"/>
              <w:ind w:right="120"/>
              <w:rPr>
                <w:i/>
                <w:sz w:val="10"/>
              </w:rPr>
            </w:pPr>
            <w:r>
              <w:rPr>
                <w:i/>
                <w:sz w:val="16"/>
              </w:rPr>
              <w:t xml:space="preserve">Level 2 </w:t>
            </w:r>
            <w:r>
              <w:rPr>
                <w:i/>
                <w:position w:val="6"/>
                <w:sz w:val="10"/>
              </w:rPr>
              <w:t>(b)</w:t>
            </w:r>
          </w:p>
        </w:tc>
        <w:tc>
          <w:tcPr>
            <w:tcW w:w="838" w:type="dxa"/>
          </w:tcPr>
          <w:p w14:paraId="24CC327A" w14:textId="77777777" w:rsidR="00EF2D3C" w:rsidRDefault="00E32244">
            <w:pPr>
              <w:pStyle w:val="TableParagraph"/>
              <w:spacing w:line="178" w:lineRule="exact"/>
              <w:ind w:right="51"/>
              <w:rPr>
                <w:i/>
                <w:sz w:val="10"/>
              </w:rPr>
            </w:pPr>
            <w:r>
              <w:rPr>
                <w:i/>
                <w:sz w:val="16"/>
              </w:rPr>
              <w:t xml:space="preserve">Level 3 </w:t>
            </w:r>
            <w:r>
              <w:rPr>
                <w:i/>
                <w:position w:val="6"/>
                <w:sz w:val="10"/>
              </w:rPr>
              <w:t>(c)</w:t>
            </w:r>
          </w:p>
        </w:tc>
      </w:tr>
      <w:tr w:rsidR="00EF2D3C" w14:paraId="7BD00CA1" w14:textId="77777777">
        <w:trPr>
          <w:trHeight w:val="204"/>
        </w:trPr>
        <w:tc>
          <w:tcPr>
            <w:tcW w:w="4730" w:type="dxa"/>
          </w:tcPr>
          <w:p w14:paraId="0356047D" w14:textId="77777777" w:rsidR="00EF2D3C" w:rsidRDefault="00E32244">
            <w:pPr>
              <w:pStyle w:val="TableParagraph"/>
              <w:spacing w:before="7" w:line="177" w:lineRule="exact"/>
              <w:ind w:left="64"/>
              <w:jc w:val="left"/>
              <w:rPr>
                <w:sz w:val="16"/>
              </w:rPr>
            </w:pPr>
            <w:r>
              <w:rPr>
                <w:sz w:val="16"/>
              </w:rPr>
              <w:t>Land at fair value</w:t>
            </w:r>
          </w:p>
        </w:tc>
        <w:tc>
          <w:tcPr>
            <w:tcW w:w="2087" w:type="dxa"/>
          </w:tcPr>
          <w:p w14:paraId="15F6F446" w14:textId="77777777" w:rsidR="00EF2D3C" w:rsidRDefault="00EF2D3C">
            <w:pPr>
              <w:pStyle w:val="TableParagraph"/>
              <w:jc w:val="left"/>
              <w:rPr>
                <w:rFonts w:ascii="Times New Roman"/>
                <w:sz w:val="14"/>
              </w:rPr>
            </w:pPr>
          </w:p>
        </w:tc>
        <w:tc>
          <w:tcPr>
            <w:tcW w:w="1084" w:type="dxa"/>
          </w:tcPr>
          <w:p w14:paraId="3E05D222" w14:textId="77777777" w:rsidR="00EF2D3C" w:rsidRDefault="00EF2D3C">
            <w:pPr>
              <w:pStyle w:val="TableParagraph"/>
              <w:jc w:val="left"/>
              <w:rPr>
                <w:rFonts w:ascii="Times New Roman"/>
                <w:sz w:val="14"/>
              </w:rPr>
            </w:pPr>
          </w:p>
        </w:tc>
        <w:tc>
          <w:tcPr>
            <w:tcW w:w="909" w:type="dxa"/>
          </w:tcPr>
          <w:p w14:paraId="005B3EBE" w14:textId="77777777" w:rsidR="00EF2D3C" w:rsidRDefault="00EF2D3C">
            <w:pPr>
              <w:pStyle w:val="TableParagraph"/>
              <w:jc w:val="left"/>
              <w:rPr>
                <w:rFonts w:ascii="Times New Roman"/>
                <w:sz w:val="14"/>
              </w:rPr>
            </w:pPr>
          </w:p>
        </w:tc>
        <w:tc>
          <w:tcPr>
            <w:tcW w:w="838" w:type="dxa"/>
          </w:tcPr>
          <w:p w14:paraId="4782B113" w14:textId="77777777" w:rsidR="00EF2D3C" w:rsidRDefault="00EF2D3C">
            <w:pPr>
              <w:pStyle w:val="TableParagraph"/>
              <w:jc w:val="left"/>
              <w:rPr>
                <w:rFonts w:ascii="Times New Roman"/>
                <w:sz w:val="14"/>
              </w:rPr>
            </w:pPr>
          </w:p>
        </w:tc>
      </w:tr>
      <w:tr w:rsidR="00EF2D3C" w14:paraId="17D4A959" w14:textId="77777777">
        <w:trPr>
          <w:trHeight w:val="207"/>
        </w:trPr>
        <w:tc>
          <w:tcPr>
            <w:tcW w:w="4730" w:type="dxa"/>
          </w:tcPr>
          <w:p w14:paraId="778165D6" w14:textId="77777777" w:rsidR="00EF2D3C" w:rsidRDefault="00E32244">
            <w:pPr>
              <w:pStyle w:val="TableParagraph"/>
              <w:spacing w:before="6" w:line="182" w:lineRule="exact"/>
              <w:ind w:left="64"/>
              <w:jc w:val="left"/>
              <w:rPr>
                <w:sz w:val="16"/>
              </w:rPr>
            </w:pPr>
            <w:r>
              <w:rPr>
                <w:sz w:val="16"/>
              </w:rPr>
              <w:t>Non</w:t>
            </w:r>
            <w:r>
              <w:rPr>
                <w:rFonts w:ascii="Cambria Math" w:hAnsi="Cambria Math"/>
                <w:sz w:val="16"/>
              </w:rPr>
              <w:t>‑</w:t>
            </w:r>
            <w:r>
              <w:rPr>
                <w:sz w:val="16"/>
              </w:rPr>
              <w:t>specialised land</w:t>
            </w:r>
          </w:p>
        </w:tc>
        <w:tc>
          <w:tcPr>
            <w:tcW w:w="2087" w:type="dxa"/>
          </w:tcPr>
          <w:p w14:paraId="3A2CAB91" w14:textId="77777777" w:rsidR="00EF2D3C" w:rsidRDefault="00E32244">
            <w:pPr>
              <w:pStyle w:val="TableParagraph"/>
              <w:spacing w:before="8" w:line="180" w:lineRule="exact"/>
              <w:ind w:right="297"/>
              <w:rPr>
                <w:sz w:val="16"/>
              </w:rPr>
            </w:pPr>
            <w:r>
              <w:rPr>
                <w:sz w:val="16"/>
              </w:rPr>
              <w:t>987</w:t>
            </w:r>
          </w:p>
        </w:tc>
        <w:tc>
          <w:tcPr>
            <w:tcW w:w="1084" w:type="dxa"/>
          </w:tcPr>
          <w:p w14:paraId="5EBEB802" w14:textId="77777777" w:rsidR="00EF2D3C" w:rsidRDefault="00E32244">
            <w:pPr>
              <w:pStyle w:val="TableParagraph"/>
              <w:spacing w:before="8" w:line="180" w:lineRule="exact"/>
              <w:ind w:right="117"/>
              <w:rPr>
                <w:sz w:val="16"/>
              </w:rPr>
            </w:pPr>
            <w:r>
              <w:rPr>
                <w:sz w:val="16"/>
              </w:rPr>
              <w:t>n.a.</w:t>
            </w:r>
          </w:p>
        </w:tc>
        <w:tc>
          <w:tcPr>
            <w:tcW w:w="909" w:type="dxa"/>
          </w:tcPr>
          <w:p w14:paraId="55A618DD" w14:textId="77777777" w:rsidR="00EF2D3C" w:rsidRDefault="00E32244">
            <w:pPr>
              <w:pStyle w:val="TableParagraph"/>
              <w:spacing w:before="8" w:line="180" w:lineRule="exact"/>
              <w:ind w:right="122"/>
              <w:rPr>
                <w:sz w:val="16"/>
              </w:rPr>
            </w:pPr>
            <w:r>
              <w:rPr>
                <w:sz w:val="16"/>
              </w:rPr>
              <w:t>987</w:t>
            </w:r>
          </w:p>
        </w:tc>
        <w:tc>
          <w:tcPr>
            <w:tcW w:w="838" w:type="dxa"/>
          </w:tcPr>
          <w:p w14:paraId="6014C4F4" w14:textId="77777777" w:rsidR="00EF2D3C" w:rsidRDefault="00E32244">
            <w:pPr>
              <w:pStyle w:val="TableParagraph"/>
              <w:spacing w:before="8" w:line="180" w:lineRule="exact"/>
              <w:ind w:right="51"/>
              <w:rPr>
                <w:sz w:val="16"/>
              </w:rPr>
            </w:pPr>
            <w:r>
              <w:rPr>
                <w:sz w:val="16"/>
              </w:rPr>
              <w:t>..</w:t>
            </w:r>
          </w:p>
        </w:tc>
      </w:tr>
      <w:tr w:rsidR="00EF2D3C" w14:paraId="510248BA" w14:textId="77777777">
        <w:trPr>
          <w:trHeight w:val="192"/>
        </w:trPr>
        <w:tc>
          <w:tcPr>
            <w:tcW w:w="4730" w:type="dxa"/>
            <w:tcBorders>
              <w:bottom w:val="single" w:sz="12" w:space="0" w:color="000000"/>
            </w:tcBorders>
          </w:tcPr>
          <w:p w14:paraId="5471739A" w14:textId="77777777" w:rsidR="00EF2D3C" w:rsidRDefault="00E32244">
            <w:pPr>
              <w:pStyle w:val="TableParagraph"/>
              <w:spacing w:before="9" w:line="163" w:lineRule="exact"/>
              <w:ind w:left="64"/>
              <w:jc w:val="left"/>
              <w:rPr>
                <w:sz w:val="16"/>
              </w:rPr>
            </w:pPr>
            <w:r>
              <w:rPr>
                <w:sz w:val="16"/>
              </w:rPr>
              <w:t>Specialised land</w:t>
            </w:r>
          </w:p>
        </w:tc>
        <w:tc>
          <w:tcPr>
            <w:tcW w:w="2087" w:type="dxa"/>
            <w:tcBorders>
              <w:bottom w:val="single" w:sz="12" w:space="0" w:color="000000"/>
            </w:tcBorders>
          </w:tcPr>
          <w:p w14:paraId="1F6CC499" w14:textId="77777777" w:rsidR="00EF2D3C" w:rsidRDefault="00E32244">
            <w:pPr>
              <w:pStyle w:val="TableParagraph"/>
              <w:spacing w:before="9" w:line="163" w:lineRule="exact"/>
              <w:ind w:right="297"/>
              <w:rPr>
                <w:sz w:val="16"/>
              </w:rPr>
            </w:pPr>
            <w:r>
              <w:rPr>
                <w:sz w:val="16"/>
              </w:rPr>
              <w:t>2 534</w:t>
            </w:r>
          </w:p>
        </w:tc>
        <w:tc>
          <w:tcPr>
            <w:tcW w:w="1084" w:type="dxa"/>
            <w:tcBorders>
              <w:bottom w:val="single" w:sz="12" w:space="0" w:color="000000"/>
            </w:tcBorders>
          </w:tcPr>
          <w:p w14:paraId="2ABED968" w14:textId="77777777" w:rsidR="00EF2D3C" w:rsidRDefault="00E32244">
            <w:pPr>
              <w:pStyle w:val="TableParagraph"/>
              <w:spacing w:before="9" w:line="163" w:lineRule="exact"/>
              <w:ind w:right="117"/>
              <w:rPr>
                <w:sz w:val="16"/>
              </w:rPr>
            </w:pPr>
            <w:r>
              <w:rPr>
                <w:sz w:val="16"/>
              </w:rPr>
              <w:t>n.a.</w:t>
            </w:r>
          </w:p>
        </w:tc>
        <w:tc>
          <w:tcPr>
            <w:tcW w:w="909" w:type="dxa"/>
            <w:tcBorders>
              <w:bottom w:val="single" w:sz="12" w:space="0" w:color="000000"/>
            </w:tcBorders>
          </w:tcPr>
          <w:p w14:paraId="76A72A9E" w14:textId="77777777" w:rsidR="00EF2D3C" w:rsidRDefault="00E32244">
            <w:pPr>
              <w:pStyle w:val="TableParagraph"/>
              <w:spacing w:before="9" w:line="163" w:lineRule="exact"/>
              <w:ind w:right="120"/>
              <w:rPr>
                <w:sz w:val="16"/>
              </w:rPr>
            </w:pPr>
            <w:r>
              <w:rPr>
                <w:sz w:val="16"/>
              </w:rPr>
              <w:t>..</w:t>
            </w:r>
          </w:p>
        </w:tc>
        <w:tc>
          <w:tcPr>
            <w:tcW w:w="838" w:type="dxa"/>
            <w:tcBorders>
              <w:bottom w:val="single" w:sz="12" w:space="0" w:color="000000"/>
            </w:tcBorders>
          </w:tcPr>
          <w:p w14:paraId="061AE650" w14:textId="77777777" w:rsidR="00EF2D3C" w:rsidRDefault="00E32244">
            <w:pPr>
              <w:pStyle w:val="TableParagraph"/>
              <w:spacing w:before="9" w:line="163" w:lineRule="exact"/>
              <w:ind w:right="53"/>
              <w:rPr>
                <w:sz w:val="16"/>
              </w:rPr>
            </w:pPr>
            <w:r>
              <w:rPr>
                <w:sz w:val="16"/>
              </w:rPr>
              <w:t>2 534</w:t>
            </w:r>
          </w:p>
        </w:tc>
      </w:tr>
      <w:tr w:rsidR="00EF2D3C" w14:paraId="40963899" w14:textId="77777777">
        <w:trPr>
          <w:trHeight w:val="202"/>
        </w:trPr>
        <w:tc>
          <w:tcPr>
            <w:tcW w:w="4730" w:type="dxa"/>
            <w:tcBorders>
              <w:top w:val="single" w:sz="12" w:space="0" w:color="000000"/>
              <w:bottom w:val="single" w:sz="12" w:space="0" w:color="000000"/>
            </w:tcBorders>
          </w:tcPr>
          <w:p w14:paraId="5FACF437" w14:textId="77777777" w:rsidR="00EF2D3C" w:rsidRDefault="00E32244">
            <w:pPr>
              <w:pStyle w:val="TableParagraph"/>
              <w:spacing w:before="19" w:line="163" w:lineRule="exact"/>
              <w:ind w:left="64"/>
              <w:jc w:val="left"/>
              <w:rPr>
                <w:b/>
                <w:sz w:val="16"/>
              </w:rPr>
            </w:pPr>
            <w:r>
              <w:rPr>
                <w:b/>
                <w:sz w:val="16"/>
              </w:rPr>
              <w:t>Total of land at fair value</w:t>
            </w:r>
          </w:p>
        </w:tc>
        <w:tc>
          <w:tcPr>
            <w:tcW w:w="2087" w:type="dxa"/>
            <w:tcBorders>
              <w:top w:val="single" w:sz="12" w:space="0" w:color="000000"/>
              <w:bottom w:val="single" w:sz="12" w:space="0" w:color="000000"/>
            </w:tcBorders>
          </w:tcPr>
          <w:p w14:paraId="0921CA5C" w14:textId="77777777" w:rsidR="00EF2D3C" w:rsidRDefault="00E32244">
            <w:pPr>
              <w:pStyle w:val="TableParagraph"/>
              <w:spacing w:before="19" w:line="163" w:lineRule="exact"/>
              <w:ind w:right="297"/>
              <w:rPr>
                <w:b/>
                <w:sz w:val="16"/>
              </w:rPr>
            </w:pPr>
            <w:r>
              <w:rPr>
                <w:b/>
                <w:sz w:val="16"/>
              </w:rPr>
              <w:t>3 521</w:t>
            </w:r>
          </w:p>
        </w:tc>
        <w:tc>
          <w:tcPr>
            <w:tcW w:w="1084" w:type="dxa"/>
            <w:tcBorders>
              <w:top w:val="single" w:sz="12" w:space="0" w:color="000000"/>
              <w:bottom w:val="single" w:sz="12" w:space="0" w:color="000000"/>
            </w:tcBorders>
          </w:tcPr>
          <w:p w14:paraId="705CDFDE" w14:textId="77777777" w:rsidR="00EF2D3C" w:rsidRDefault="00E32244">
            <w:pPr>
              <w:pStyle w:val="TableParagraph"/>
              <w:spacing w:before="19" w:line="163" w:lineRule="exact"/>
              <w:ind w:right="117"/>
              <w:rPr>
                <w:b/>
                <w:sz w:val="16"/>
              </w:rPr>
            </w:pPr>
            <w:r>
              <w:rPr>
                <w:b/>
                <w:sz w:val="16"/>
              </w:rPr>
              <w:t>n.a.</w:t>
            </w:r>
          </w:p>
        </w:tc>
        <w:tc>
          <w:tcPr>
            <w:tcW w:w="909" w:type="dxa"/>
            <w:tcBorders>
              <w:top w:val="single" w:sz="12" w:space="0" w:color="000000"/>
              <w:bottom w:val="single" w:sz="12" w:space="0" w:color="000000"/>
            </w:tcBorders>
          </w:tcPr>
          <w:p w14:paraId="36054D8C" w14:textId="77777777" w:rsidR="00EF2D3C" w:rsidRDefault="00E32244">
            <w:pPr>
              <w:pStyle w:val="TableParagraph"/>
              <w:spacing w:before="19" w:line="163" w:lineRule="exact"/>
              <w:ind w:right="122"/>
              <w:rPr>
                <w:b/>
                <w:sz w:val="16"/>
              </w:rPr>
            </w:pPr>
            <w:r>
              <w:rPr>
                <w:b/>
                <w:sz w:val="16"/>
              </w:rPr>
              <w:t>987</w:t>
            </w:r>
          </w:p>
        </w:tc>
        <w:tc>
          <w:tcPr>
            <w:tcW w:w="838" w:type="dxa"/>
            <w:tcBorders>
              <w:top w:val="single" w:sz="12" w:space="0" w:color="000000"/>
              <w:bottom w:val="single" w:sz="12" w:space="0" w:color="000000"/>
            </w:tcBorders>
          </w:tcPr>
          <w:p w14:paraId="047CBE1E" w14:textId="77777777" w:rsidR="00EF2D3C" w:rsidRDefault="00E32244">
            <w:pPr>
              <w:pStyle w:val="TableParagraph"/>
              <w:spacing w:before="19" w:line="163" w:lineRule="exact"/>
              <w:ind w:right="53"/>
              <w:rPr>
                <w:b/>
                <w:sz w:val="16"/>
              </w:rPr>
            </w:pPr>
            <w:r>
              <w:rPr>
                <w:b/>
                <w:sz w:val="16"/>
              </w:rPr>
              <w:t>2 534</w:t>
            </w:r>
          </w:p>
        </w:tc>
      </w:tr>
      <w:tr w:rsidR="00EF2D3C" w14:paraId="437089D3" w14:textId="77777777">
        <w:trPr>
          <w:trHeight w:val="218"/>
        </w:trPr>
        <w:tc>
          <w:tcPr>
            <w:tcW w:w="4730" w:type="dxa"/>
            <w:tcBorders>
              <w:top w:val="single" w:sz="12" w:space="0" w:color="000000"/>
            </w:tcBorders>
          </w:tcPr>
          <w:p w14:paraId="5E062C28" w14:textId="77777777" w:rsidR="00EF2D3C" w:rsidRDefault="00E32244">
            <w:pPr>
              <w:pStyle w:val="TableParagraph"/>
              <w:spacing w:before="22" w:line="176" w:lineRule="exact"/>
              <w:ind w:left="64"/>
              <w:jc w:val="left"/>
              <w:rPr>
                <w:sz w:val="16"/>
              </w:rPr>
            </w:pPr>
            <w:r>
              <w:rPr>
                <w:sz w:val="16"/>
              </w:rPr>
              <w:t>Buildings at fair value</w:t>
            </w:r>
          </w:p>
        </w:tc>
        <w:tc>
          <w:tcPr>
            <w:tcW w:w="2087" w:type="dxa"/>
            <w:tcBorders>
              <w:top w:val="single" w:sz="12" w:space="0" w:color="000000"/>
            </w:tcBorders>
          </w:tcPr>
          <w:p w14:paraId="2DD8EDEC" w14:textId="77777777" w:rsidR="00EF2D3C" w:rsidRDefault="00EF2D3C">
            <w:pPr>
              <w:pStyle w:val="TableParagraph"/>
              <w:jc w:val="left"/>
              <w:rPr>
                <w:rFonts w:ascii="Times New Roman"/>
                <w:sz w:val="14"/>
              </w:rPr>
            </w:pPr>
          </w:p>
        </w:tc>
        <w:tc>
          <w:tcPr>
            <w:tcW w:w="1084" w:type="dxa"/>
            <w:tcBorders>
              <w:top w:val="single" w:sz="12" w:space="0" w:color="000000"/>
            </w:tcBorders>
          </w:tcPr>
          <w:p w14:paraId="762C4615" w14:textId="77777777" w:rsidR="00EF2D3C" w:rsidRDefault="00EF2D3C">
            <w:pPr>
              <w:pStyle w:val="TableParagraph"/>
              <w:jc w:val="left"/>
              <w:rPr>
                <w:rFonts w:ascii="Times New Roman"/>
                <w:sz w:val="14"/>
              </w:rPr>
            </w:pPr>
          </w:p>
        </w:tc>
        <w:tc>
          <w:tcPr>
            <w:tcW w:w="909" w:type="dxa"/>
            <w:tcBorders>
              <w:top w:val="single" w:sz="12" w:space="0" w:color="000000"/>
            </w:tcBorders>
          </w:tcPr>
          <w:p w14:paraId="1B897B2F" w14:textId="77777777" w:rsidR="00EF2D3C" w:rsidRDefault="00EF2D3C">
            <w:pPr>
              <w:pStyle w:val="TableParagraph"/>
              <w:jc w:val="left"/>
              <w:rPr>
                <w:rFonts w:ascii="Times New Roman"/>
                <w:sz w:val="14"/>
              </w:rPr>
            </w:pPr>
          </w:p>
        </w:tc>
        <w:tc>
          <w:tcPr>
            <w:tcW w:w="838" w:type="dxa"/>
            <w:tcBorders>
              <w:top w:val="single" w:sz="12" w:space="0" w:color="000000"/>
            </w:tcBorders>
          </w:tcPr>
          <w:p w14:paraId="04476EC1" w14:textId="77777777" w:rsidR="00EF2D3C" w:rsidRDefault="00EF2D3C">
            <w:pPr>
              <w:pStyle w:val="TableParagraph"/>
              <w:jc w:val="left"/>
              <w:rPr>
                <w:rFonts w:ascii="Times New Roman"/>
                <w:sz w:val="14"/>
              </w:rPr>
            </w:pPr>
          </w:p>
        </w:tc>
      </w:tr>
      <w:tr w:rsidR="00EF2D3C" w14:paraId="4B1B3B7C" w14:textId="77777777">
        <w:trPr>
          <w:trHeight w:val="206"/>
        </w:trPr>
        <w:tc>
          <w:tcPr>
            <w:tcW w:w="4730" w:type="dxa"/>
          </w:tcPr>
          <w:p w14:paraId="4F6447D5" w14:textId="77777777" w:rsidR="00EF2D3C" w:rsidRDefault="00E32244">
            <w:pPr>
              <w:pStyle w:val="TableParagraph"/>
              <w:spacing w:before="5" w:line="180" w:lineRule="exact"/>
              <w:ind w:left="64"/>
              <w:jc w:val="left"/>
              <w:rPr>
                <w:sz w:val="16"/>
              </w:rPr>
            </w:pPr>
            <w:r>
              <w:rPr>
                <w:sz w:val="16"/>
              </w:rPr>
              <w:t>Non</w:t>
            </w:r>
            <w:r>
              <w:rPr>
                <w:rFonts w:ascii="Cambria Math" w:hAnsi="Cambria Math"/>
                <w:sz w:val="16"/>
              </w:rPr>
              <w:t>‑</w:t>
            </w:r>
            <w:r>
              <w:rPr>
                <w:sz w:val="16"/>
              </w:rPr>
              <w:t>specialised buildings</w:t>
            </w:r>
          </w:p>
        </w:tc>
        <w:tc>
          <w:tcPr>
            <w:tcW w:w="2087" w:type="dxa"/>
          </w:tcPr>
          <w:p w14:paraId="55248A99" w14:textId="77777777" w:rsidR="00EF2D3C" w:rsidRDefault="00E32244">
            <w:pPr>
              <w:pStyle w:val="TableParagraph"/>
              <w:spacing w:before="7" w:line="178" w:lineRule="exact"/>
              <w:ind w:right="297"/>
              <w:rPr>
                <w:sz w:val="16"/>
              </w:rPr>
            </w:pPr>
            <w:r>
              <w:rPr>
                <w:sz w:val="16"/>
              </w:rPr>
              <w:t>2 082</w:t>
            </w:r>
          </w:p>
        </w:tc>
        <w:tc>
          <w:tcPr>
            <w:tcW w:w="1084" w:type="dxa"/>
          </w:tcPr>
          <w:p w14:paraId="75E5EFB6" w14:textId="77777777" w:rsidR="00EF2D3C" w:rsidRDefault="00E32244">
            <w:pPr>
              <w:pStyle w:val="TableParagraph"/>
              <w:spacing w:before="7" w:line="178" w:lineRule="exact"/>
              <w:ind w:right="117"/>
              <w:rPr>
                <w:sz w:val="16"/>
              </w:rPr>
            </w:pPr>
            <w:r>
              <w:rPr>
                <w:sz w:val="16"/>
              </w:rPr>
              <w:t>n.a.</w:t>
            </w:r>
          </w:p>
        </w:tc>
        <w:tc>
          <w:tcPr>
            <w:tcW w:w="909" w:type="dxa"/>
          </w:tcPr>
          <w:p w14:paraId="112A1B0C" w14:textId="77777777" w:rsidR="00EF2D3C" w:rsidRDefault="00E32244">
            <w:pPr>
              <w:pStyle w:val="TableParagraph"/>
              <w:spacing w:before="7" w:line="178" w:lineRule="exact"/>
              <w:ind w:right="122"/>
              <w:rPr>
                <w:sz w:val="16"/>
              </w:rPr>
            </w:pPr>
            <w:r>
              <w:rPr>
                <w:sz w:val="16"/>
              </w:rPr>
              <w:t>2 082</w:t>
            </w:r>
          </w:p>
        </w:tc>
        <w:tc>
          <w:tcPr>
            <w:tcW w:w="838" w:type="dxa"/>
          </w:tcPr>
          <w:p w14:paraId="175C4DA4" w14:textId="77777777" w:rsidR="00EF2D3C" w:rsidRDefault="00E32244">
            <w:pPr>
              <w:pStyle w:val="TableParagraph"/>
              <w:spacing w:before="7" w:line="178" w:lineRule="exact"/>
              <w:ind w:right="51"/>
              <w:rPr>
                <w:sz w:val="16"/>
              </w:rPr>
            </w:pPr>
            <w:r>
              <w:rPr>
                <w:sz w:val="16"/>
              </w:rPr>
              <w:t>..</w:t>
            </w:r>
          </w:p>
        </w:tc>
      </w:tr>
      <w:tr w:rsidR="00EF2D3C" w14:paraId="40DBE031" w14:textId="77777777">
        <w:trPr>
          <w:trHeight w:val="201"/>
        </w:trPr>
        <w:tc>
          <w:tcPr>
            <w:tcW w:w="4730" w:type="dxa"/>
          </w:tcPr>
          <w:p w14:paraId="6EC5D2A5" w14:textId="77777777" w:rsidR="00EF2D3C" w:rsidRDefault="00E32244">
            <w:pPr>
              <w:pStyle w:val="TableParagraph"/>
              <w:spacing w:before="8" w:line="173" w:lineRule="exact"/>
              <w:ind w:left="64"/>
              <w:jc w:val="left"/>
              <w:rPr>
                <w:sz w:val="16"/>
              </w:rPr>
            </w:pPr>
            <w:r>
              <w:rPr>
                <w:sz w:val="16"/>
              </w:rPr>
              <w:t>Specialised buildings</w:t>
            </w:r>
          </w:p>
        </w:tc>
        <w:tc>
          <w:tcPr>
            <w:tcW w:w="2087" w:type="dxa"/>
          </w:tcPr>
          <w:p w14:paraId="362EF289" w14:textId="77777777" w:rsidR="00EF2D3C" w:rsidRDefault="00E32244">
            <w:pPr>
              <w:pStyle w:val="TableParagraph"/>
              <w:spacing w:before="8" w:line="173" w:lineRule="exact"/>
              <w:ind w:right="297"/>
              <w:rPr>
                <w:sz w:val="16"/>
              </w:rPr>
            </w:pPr>
            <w:r>
              <w:rPr>
                <w:sz w:val="16"/>
              </w:rPr>
              <w:t>63 395</w:t>
            </w:r>
          </w:p>
        </w:tc>
        <w:tc>
          <w:tcPr>
            <w:tcW w:w="1084" w:type="dxa"/>
          </w:tcPr>
          <w:p w14:paraId="421B4F81" w14:textId="77777777" w:rsidR="00EF2D3C" w:rsidRDefault="00E32244">
            <w:pPr>
              <w:pStyle w:val="TableParagraph"/>
              <w:spacing w:before="8" w:line="173" w:lineRule="exact"/>
              <w:ind w:right="117"/>
              <w:rPr>
                <w:sz w:val="16"/>
              </w:rPr>
            </w:pPr>
            <w:r>
              <w:rPr>
                <w:sz w:val="16"/>
              </w:rPr>
              <w:t>n.a.</w:t>
            </w:r>
          </w:p>
        </w:tc>
        <w:tc>
          <w:tcPr>
            <w:tcW w:w="909" w:type="dxa"/>
          </w:tcPr>
          <w:p w14:paraId="2CC5EA9F" w14:textId="77777777" w:rsidR="00EF2D3C" w:rsidRDefault="00E32244">
            <w:pPr>
              <w:pStyle w:val="TableParagraph"/>
              <w:spacing w:before="8" w:line="173" w:lineRule="exact"/>
              <w:ind w:right="120"/>
              <w:rPr>
                <w:sz w:val="16"/>
              </w:rPr>
            </w:pPr>
            <w:r>
              <w:rPr>
                <w:sz w:val="16"/>
              </w:rPr>
              <w:t>..</w:t>
            </w:r>
          </w:p>
        </w:tc>
        <w:tc>
          <w:tcPr>
            <w:tcW w:w="838" w:type="dxa"/>
          </w:tcPr>
          <w:p w14:paraId="3FC698AC" w14:textId="77777777" w:rsidR="00EF2D3C" w:rsidRDefault="00E32244">
            <w:pPr>
              <w:pStyle w:val="TableParagraph"/>
              <w:spacing w:before="8" w:line="173" w:lineRule="exact"/>
              <w:ind w:right="53"/>
              <w:rPr>
                <w:sz w:val="16"/>
              </w:rPr>
            </w:pPr>
            <w:r>
              <w:rPr>
                <w:sz w:val="16"/>
              </w:rPr>
              <w:t>63 395</w:t>
            </w:r>
          </w:p>
        </w:tc>
      </w:tr>
      <w:tr w:rsidR="00EF2D3C" w14:paraId="23B06892" w14:textId="77777777">
        <w:trPr>
          <w:trHeight w:val="193"/>
        </w:trPr>
        <w:tc>
          <w:tcPr>
            <w:tcW w:w="4730" w:type="dxa"/>
            <w:tcBorders>
              <w:bottom w:val="single" w:sz="12" w:space="0" w:color="000000"/>
            </w:tcBorders>
          </w:tcPr>
          <w:p w14:paraId="4E348C3F" w14:textId="77777777" w:rsidR="00EF2D3C" w:rsidRDefault="00E32244">
            <w:pPr>
              <w:pStyle w:val="TableParagraph"/>
              <w:spacing w:before="6" w:line="167" w:lineRule="exact"/>
              <w:ind w:left="64"/>
              <w:jc w:val="left"/>
              <w:rPr>
                <w:sz w:val="10"/>
              </w:rPr>
            </w:pPr>
            <w:r>
              <w:rPr>
                <w:sz w:val="16"/>
              </w:rPr>
              <w:t xml:space="preserve">Heritage assets </w:t>
            </w:r>
            <w:r>
              <w:rPr>
                <w:position w:val="6"/>
                <w:sz w:val="10"/>
              </w:rPr>
              <w:t>(b)</w:t>
            </w:r>
          </w:p>
        </w:tc>
        <w:tc>
          <w:tcPr>
            <w:tcW w:w="2087" w:type="dxa"/>
            <w:tcBorders>
              <w:bottom w:val="single" w:sz="12" w:space="0" w:color="000000"/>
            </w:tcBorders>
          </w:tcPr>
          <w:p w14:paraId="50F51B90" w14:textId="77777777" w:rsidR="00EF2D3C" w:rsidRDefault="00E32244">
            <w:pPr>
              <w:pStyle w:val="TableParagraph"/>
              <w:spacing w:before="10" w:line="163" w:lineRule="exact"/>
              <w:ind w:right="297"/>
              <w:rPr>
                <w:sz w:val="16"/>
              </w:rPr>
            </w:pPr>
            <w:r>
              <w:rPr>
                <w:sz w:val="16"/>
              </w:rPr>
              <w:t>12 553</w:t>
            </w:r>
          </w:p>
        </w:tc>
        <w:tc>
          <w:tcPr>
            <w:tcW w:w="1084" w:type="dxa"/>
            <w:tcBorders>
              <w:bottom w:val="single" w:sz="12" w:space="0" w:color="000000"/>
            </w:tcBorders>
          </w:tcPr>
          <w:p w14:paraId="662F3282" w14:textId="77777777" w:rsidR="00EF2D3C" w:rsidRDefault="00E32244">
            <w:pPr>
              <w:pStyle w:val="TableParagraph"/>
              <w:spacing w:before="10" w:line="163" w:lineRule="exact"/>
              <w:ind w:right="117"/>
              <w:rPr>
                <w:sz w:val="16"/>
              </w:rPr>
            </w:pPr>
            <w:r>
              <w:rPr>
                <w:sz w:val="16"/>
              </w:rPr>
              <w:t>n.a.</w:t>
            </w:r>
          </w:p>
        </w:tc>
        <w:tc>
          <w:tcPr>
            <w:tcW w:w="909" w:type="dxa"/>
            <w:tcBorders>
              <w:bottom w:val="single" w:sz="12" w:space="0" w:color="000000"/>
            </w:tcBorders>
          </w:tcPr>
          <w:p w14:paraId="3BB1A534" w14:textId="77777777" w:rsidR="00EF2D3C" w:rsidRDefault="00E32244">
            <w:pPr>
              <w:pStyle w:val="TableParagraph"/>
              <w:spacing w:before="10" w:line="163" w:lineRule="exact"/>
              <w:ind w:right="120"/>
              <w:rPr>
                <w:sz w:val="16"/>
              </w:rPr>
            </w:pPr>
            <w:r>
              <w:rPr>
                <w:sz w:val="16"/>
              </w:rPr>
              <w:t>..</w:t>
            </w:r>
          </w:p>
        </w:tc>
        <w:tc>
          <w:tcPr>
            <w:tcW w:w="838" w:type="dxa"/>
            <w:tcBorders>
              <w:bottom w:val="single" w:sz="12" w:space="0" w:color="000000"/>
            </w:tcBorders>
          </w:tcPr>
          <w:p w14:paraId="291B9F06" w14:textId="77777777" w:rsidR="00EF2D3C" w:rsidRDefault="00E32244">
            <w:pPr>
              <w:pStyle w:val="TableParagraph"/>
              <w:spacing w:before="10" w:line="163" w:lineRule="exact"/>
              <w:ind w:right="53"/>
              <w:rPr>
                <w:sz w:val="16"/>
              </w:rPr>
            </w:pPr>
            <w:r>
              <w:rPr>
                <w:sz w:val="16"/>
              </w:rPr>
              <w:t>12 553</w:t>
            </w:r>
          </w:p>
        </w:tc>
      </w:tr>
      <w:tr w:rsidR="00EF2D3C" w14:paraId="56C65740" w14:textId="77777777">
        <w:trPr>
          <w:trHeight w:val="205"/>
        </w:trPr>
        <w:tc>
          <w:tcPr>
            <w:tcW w:w="4730" w:type="dxa"/>
            <w:tcBorders>
              <w:top w:val="single" w:sz="12" w:space="0" w:color="000000"/>
              <w:bottom w:val="single" w:sz="12" w:space="0" w:color="000000"/>
            </w:tcBorders>
          </w:tcPr>
          <w:p w14:paraId="41A87624" w14:textId="77777777" w:rsidR="00EF2D3C" w:rsidRDefault="00E32244">
            <w:pPr>
              <w:pStyle w:val="TableParagraph"/>
              <w:spacing w:before="22" w:line="163" w:lineRule="exact"/>
              <w:ind w:left="64"/>
              <w:jc w:val="left"/>
              <w:rPr>
                <w:b/>
                <w:sz w:val="16"/>
              </w:rPr>
            </w:pPr>
            <w:r>
              <w:rPr>
                <w:b/>
                <w:sz w:val="16"/>
              </w:rPr>
              <w:t>Total of buildings at fair value</w:t>
            </w:r>
          </w:p>
        </w:tc>
        <w:tc>
          <w:tcPr>
            <w:tcW w:w="2087" w:type="dxa"/>
            <w:tcBorders>
              <w:top w:val="single" w:sz="12" w:space="0" w:color="000000"/>
              <w:bottom w:val="single" w:sz="12" w:space="0" w:color="000000"/>
            </w:tcBorders>
          </w:tcPr>
          <w:p w14:paraId="76C91964" w14:textId="77777777" w:rsidR="00EF2D3C" w:rsidRDefault="00E32244">
            <w:pPr>
              <w:pStyle w:val="TableParagraph"/>
              <w:spacing w:before="22" w:line="163" w:lineRule="exact"/>
              <w:ind w:right="297"/>
              <w:rPr>
                <w:b/>
                <w:sz w:val="16"/>
              </w:rPr>
            </w:pPr>
            <w:r>
              <w:rPr>
                <w:b/>
                <w:sz w:val="16"/>
              </w:rPr>
              <w:t>78 030</w:t>
            </w:r>
          </w:p>
        </w:tc>
        <w:tc>
          <w:tcPr>
            <w:tcW w:w="1084" w:type="dxa"/>
            <w:tcBorders>
              <w:top w:val="single" w:sz="12" w:space="0" w:color="000000"/>
              <w:bottom w:val="single" w:sz="12" w:space="0" w:color="000000"/>
            </w:tcBorders>
          </w:tcPr>
          <w:p w14:paraId="1BE01B20" w14:textId="77777777" w:rsidR="00EF2D3C" w:rsidRDefault="00E32244">
            <w:pPr>
              <w:pStyle w:val="TableParagraph"/>
              <w:spacing w:before="22" w:line="163" w:lineRule="exact"/>
              <w:ind w:right="117"/>
              <w:rPr>
                <w:b/>
                <w:sz w:val="16"/>
              </w:rPr>
            </w:pPr>
            <w:r>
              <w:rPr>
                <w:b/>
                <w:sz w:val="16"/>
              </w:rPr>
              <w:t>n.a.</w:t>
            </w:r>
          </w:p>
        </w:tc>
        <w:tc>
          <w:tcPr>
            <w:tcW w:w="909" w:type="dxa"/>
            <w:tcBorders>
              <w:top w:val="single" w:sz="12" w:space="0" w:color="000000"/>
              <w:bottom w:val="single" w:sz="12" w:space="0" w:color="000000"/>
            </w:tcBorders>
          </w:tcPr>
          <w:p w14:paraId="7F7D4F99" w14:textId="77777777" w:rsidR="00EF2D3C" w:rsidRDefault="00E32244">
            <w:pPr>
              <w:pStyle w:val="TableParagraph"/>
              <w:spacing w:before="22" w:line="163" w:lineRule="exact"/>
              <w:ind w:right="122"/>
              <w:rPr>
                <w:b/>
                <w:sz w:val="16"/>
              </w:rPr>
            </w:pPr>
            <w:r>
              <w:rPr>
                <w:b/>
                <w:sz w:val="16"/>
              </w:rPr>
              <w:t>2 082</w:t>
            </w:r>
          </w:p>
        </w:tc>
        <w:tc>
          <w:tcPr>
            <w:tcW w:w="838" w:type="dxa"/>
            <w:tcBorders>
              <w:top w:val="single" w:sz="12" w:space="0" w:color="000000"/>
              <w:bottom w:val="single" w:sz="12" w:space="0" w:color="000000"/>
            </w:tcBorders>
          </w:tcPr>
          <w:p w14:paraId="05638A89" w14:textId="77777777" w:rsidR="00EF2D3C" w:rsidRDefault="00E32244">
            <w:pPr>
              <w:pStyle w:val="TableParagraph"/>
              <w:spacing w:before="22" w:line="163" w:lineRule="exact"/>
              <w:ind w:right="53"/>
              <w:rPr>
                <w:b/>
                <w:sz w:val="16"/>
              </w:rPr>
            </w:pPr>
            <w:r>
              <w:rPr>
                <w:b/>
                <w:sz w:val="16"/>
              </w:rPr>
              <w:t>75 948</w:t>
            </w:r>
          </w:p>
        </w:tc>
      </w:tr>
      <w:tr w:rsidR="00EF2D3C" w14:paraId="0034470C" w14:textId="77777777">
        <w:trPr>
          <w:trHeight w:val="213"/>
        </w:trPr>
        <w:tc>
          <w:tcPr>
            <w:tcW w:w="4730" w:type="dxa"/>
            <w:tcBorders>
              <w:top w:val="single" w:sz="12" w:space="0" w:color="000000"/>
            </w:tcBorders>
          </w:tcPr>
          <w:p w14:paraId="120E15E8" w14:textId="77777777" w:rsidR="00EF2D3C" w:rsidRDefault="00E32244">
            <w:pPr>
              <w:pStyle w:val="TableParagraph"/>
              <w:spacing w:before="19" w:line="173" w:lineRule="exact"/>
              <w:ind w:left="64"/>
              <w:jc w:val="left"/>
              <w:rPr>
                <w:sz w:val="16"/>
              </w:rPr>
            </w:pPr>
            <w:r>
              <w:rPr>
                <w:sz w:val="16"/>
              </w:rPr>
              <w:t>Plant, equipment and vehicles at fair value</w:t>
            </w:r>
          </w:p>
        </w:tc>
        <w:tc>
          <w:tcPr>
            <w:tcW w:w="2087" w:type="dxa"/>
            <w:tcBorders>
              <w:top w:val="single" w:sz="12" w:space="0" w:color="000000"/>
            </w:tcBorders>
          </w:tcPr>
          <w:p w14:paraId="416B2F16" w14:textId="77777777" w:rsidR="00EF2D3C" w:rsidRDefault="00EF2D3C">
            <w:pPr>
              <w:pStyle w:val="TableParagraph"/>
              <w:jc w:val="left"/>
              <w:rPr>
                <w:rFonts w:ascii="Times New Roman"/>
                <w:sz w:val="14"/>
              </w:rPr>
            </w:pPr>
          </w:p>
        </w:tc>
        <w:tc>
          <w:tcPr>
            <w:tcW w:w="1084" w:type="dxa"/>
            <w:tcBorders>
              <w:top w:val="single" w:sz="12" w:space="0" w:color="000000"/>
            </w:tcBorders>
          </w:tcPr>
          <w:p w14:paraId="47FA359C" w14:textId="77777777" w:rsidR="00EF2D3C" w:rsidRDefault="00EF2D3C">
            <w:pPr>
              <w:pStyle w:val="TableParagraph"/>
              <w:jc w:val="left"/>
              <w:rPr>
                <w:rFonts w:ascii="Times New Roman"/>
                <w:sz w:val="14"/>
              </w:rPr>
            </w:pPr>
          </w:p>
        </w:tc>
        <w:tc>
          <w:tcPr>
            <w:tcW w:w="909" w:type="dxa"/>
            <w:tcBorders>
              <w:top w:val="single" w:sz="12" w:space="0" w:color="000000"/>
            </w:tcBorders>
          </w:tcPr>
          <w:p w14:paraId="64E77A9C" w14:textId="77777777" w:rsidR="00EF2D3C" w:rsidRDefault="00EF2D3C">
            <w:pPr>
              <w:pStyle w:val="TableParagraph"/>
              <w:jc w:val="left"/>
              <w:rPr>
                <w:rFonts w:ascii="Times New Roman"/>
                <w:sz w:val="14"/>
              </w:rPr>
            </w:pPr>
          </w:p>
        </w:tc>
        <w:tc>
          <w:tcPr>
            <w:tcW w:w="838" w:type="dxa"/>
            <w:tcBorders>
              <w:top w:val="single" w:sz="12" w:space="0" w:color="000000"/>
            </w:tcBorders>
          </w:tcPr>
          <w:p w14:paraId="1F57A3D1" w14:textId="77777777" w:rsidR="00EF2D3C" w:rsidRDefault="00EF2D3C">
            <w:pPr>
              <w:pStyle w:val="TableParagraph"/>
              <w:jc w:val="left"/>
              <w:rPr>
                <w:rFonts w:ascii="Times New Roman"/>
                <w:sz w:val="14"/>
              </w:rPr>
            </w:pPr>
          </w:p>
        </w:tc>
      </w:tr>
      <w:tr w:rsidR="00EF2D3C" w14:paraId="598EAB5F" w14:textId="77777777">
        <w:trPr>
          <w:trHeight w:val="206"/>
        </w:trPr>
        <w:tc>
          <w:tcPr>
            <w:tcW w:w="4730" w:type="dxa"/>
          </w:tcPr>
          <w:p w14:paraId="70963AB9" w14:textId="77777777" w:rsidR="00EF2D3C" w:rsidRDefault="00E32244">
            <w:pPr>
              <w:pStyle w:val="TableParagraph"/>
              <w:spacing w:before="6" w:line="180" w:lineRule="exact"/>
              <w:ind w:left="64"/>
              <w:jc w:val="left"/>
              <w:rPr>
                <w:sz w:val="10"/>
              </w:rPr>
            </w:pPr>
            <w:r>
              <w:rPr>
                <w:sz w:val="16"/>
              </w:rPr>
              <w:t xml:space="preserve">Vehicles </w:t>
            </w:r>
            <w:r>
              <w:rPr>
                <w:position w:val="6"/>
                <w:sz w:val="10"/>
              </w:rPr>
              <w:t>(c)</w:t>
            </w:r>
          </w:p>
        </w:tc>
        <w:tc>
          <w:tcPr>
            <w:tcW w:w="2087" w:type="dxa"/>
          </w:tcPr>
          <w:p w14:paraId="4E57C138" w14:textId="77777777" w:rsidR="00EF2D3C" w:rsidRDefault="00E32244">
            <w:pPr>
              <w:pStyle w:val="TableParagraph"/>
              <w:spacing w:before="10" w:line="176" w:lineRule="exact"/>
              <w:ind w:right="297"/>
              <w:rPr>
                <w:sz w:val="16"/>
              </w:rPr>
            </w:pPr>
            <w:r>
              <w:rPr>
                <w:sz w:val="16"/>
              </w:rPr>
              <w:t>15 321</w:t>
            </w:r>
          </w:p>
        </w:tc>
        <w:tc>
          <w:tcPr>
            <w:tcW w:w="1084" w:type="dxa"/>
          </w:tcPr>
          <w:p w14:paraId="179C6CDE" w14:textId="77777777" w:rsidR="00EF2D3C" w:rsidRDefault="00E32244">
            <w:pPr>
              <w:pStyle w:val="TableParagraph"/>
              <w:spacing w:before="10" w:line="176" w:lineRule="exact"/>
              <w:ind w:right="117"/>
              <w:rPr>
                <w:sz w:val="16"/>
              </w:rPr>
            </w:pPr>
            <w:r>
              <w:rPr>
                <w:sz w:val="16"/>
              </w:rPr>
              <w:t>n.a.</w:t>
            </w:r>
          </w:p>
        </w:tc>
        <w:tc>
          <w:tcPr>
            <w:tcW w:w="909" w:type="dxa"/>
          </w:tcPr>
          <w:p w14:paraId="67094D39" w14:textId="77777777" w:rsidR="00EF2D3C" w:rsidRDefault="00E32244">
            <w:pPr>
              <w:pStyle w:val="TableParagraph"/>
              <w:spacing w:before="10" w:line="176" w:lineRule="exact"/>
              <w:ind w:right="120"/>
              <w:rPr>
                <w:sz w:val="16"/>
              </w:rPr>
            </w:pPr>
            <w:r>
              <w:rPr>
                <w:sz w:val="16"/>
              </w:rPr>
              <w:t>..</w:t>
            </w:r>
          </w:p>
        </w:tc>
        <w:tc>
          <w:tcPr>
            <w:tcW w:w="838" w:type="dxa"/>
          </w:tcPr>
          <w:p w14:paraId="6AE475F8" w14:textId="77777777" w:rsidR="00EF2D3C" w:rsidRDefault="00E32244">
            <w:pPr>
              <w:pStyle w:val="TableParagraph"/>
              <w:spacing w:before="10" w:line="176" w:lineRule="exact"/>
              <w:ind w:right="53"/>
              <w:rPr>
                <w:sz w:val="16"/>
              </w:rPr>
            </w:pPr>
            <w:r>
              <w:rPr>
                <w:sz w:val="16"/>
              </w:rPr>
              <w:t>15 231</w:t>
            </w:r>
          </w:p>
        </w:tc>
      </w:tr>
      <w:tr w:rsidR="00EF2D3C" w14:paraId="5F8042D2" w14:textId="77777777">
        <w:trPr>
          <w:trHeight w:val="190"/>
        </w:trPr>
        <w:tc>
          <w:tcPr>
            <w:tcW w:w="4730" w:type="dxa"/>
            <w:tcBorders>
              <w:bottom w:val="single" w:sz="12" w:space="0" w:color="000000"/>
            </w:tcBorders>
          </w:tcPr>
          <w:p w14:paraId="51513427" w14:textId="77777777" w:rsidR="00EF2D3C" w:rsidRDefault="00E32244">
            <w:pPr>
              <w:pStyle w:val="TableParagraph"/>
              <w:spacing w:before="7" w:line="163" w:lineRule="exact"/>
              <w:ind w:left="64"/>
              <w:jc w:val="left"/>
              <w:rPr>
                <w:sz w:val="16"/>
              </w:rPr>
            </w:pPr>
            <w:r>
              <w:rPr>
                <w:sz w:val="16"/>
              </w:rPr>
              <w:t>Plant and equipment</w:t>
            </w:r>
          </w:p>
        </w:tc>
        <w:tc>
          <w:tcPr>
            <w:tcW w:w="2087" w:type="dxa"/>
            <w:tcBorders>
              <w:bottom w:val="single" w:sz="12" w:space="0" w:color="000000"/>
            </w:tcBorders>
          </w:tcPr>
          <w:p w14:paraId="334A9170" w14:textId="77777777" w:rsidR="00EF2D3C" w:rsidRDefault="00E32244">
            <w:pPr>
              <w:pStyle w:val="TableParagraph"/>
              <w:spacing w:before="7" w:line="163" w:lineRule="exact"/>
              <w:ind w:right="297"/>
              <w:rPr>
                <w:sz w:val="16"/>
              </w:rPr>
            </w:pPr>
            <w:r>
              <w:rPr>
                <w:sz w:val="16"/>
              </w:rPr>
              <w:t>27 788</w:t>
            </w:r>
          </w:p>
        </w:tc>
        <w:tc>
          <w:tcPr>
            <w:tcW w:w="1084" w:type="dxa"/>
            <w:tcBorders>
              <w:bottom w:val="single" w:sz="12" w:space="0" w:color="000000"/>
            </w:tcBorders>
          </w:tcPr>
          <w:p w14:paraId="4EBA4449" w14:textId="77777777" w:rsidR="00EF2D3C" w:rsidRDefault="00E32244">
            <w:pPr>
              <w:pStyle w:val="TableParagraph"/>
              <w:spacing w:before="7" w:line="163" w:lineRule="exact"/>
              <w:ind w:right="117"/>
              <w:rPr>
                <w:sz w:val="16"/>
              </w:rPr>
            </w:pPr>
            <w:r>
              <w:rPr>
                <w:sz w:val="16"/>
              </w:rPr>
              <w:t>n.a.</w:t>
            </w:r>
          </w:p>
        </w:tc>
        <w:tc>
          <w:tcPr>
            <w:tcW w:w="909" w:type="dxa"/>
            <w:tcBorders>
              <w:bottom w:val="single" w:sz="12" w:space="0" w:color="000000"/>
            </w:tcBorders>
          </w:tcPr>
          <w:p w14:paraId="5ADA931D" w14:textId="77777777" w:rsidR="00EF2D3C" w:rsidRDefault="00E32244">
            <w:pPr>
              <w:pStyle w:val="TableParagraph"/>
              <w:spacing w:before="7" w:line="163" w:lineRule="exact"/>
              <w:ind w:right="120"/>
              <w:rPr>
                <w:sz w:val="16"/>
              </w:rPr>
            </w:pPr>
            <w:r>
              <w:rPr>
                <w:sz w:val="16"/>
              </w:rPr>
              <w:t>..</w:t>
            </w:r>
          </w:p>
        </w:tc>
        <w:tc>
          <w:tcPr>
            <w:tcW w:w="838" w:type="dxa"/>
            <w:tcBorders>
              <w:bottom w:val="single" w:sz="12" w:space="0" w:color="000000"/>
            </w:tcBorders>
          </w:tcPr>
          <w:p w14:paraId="0E4A9D46" w14:textId="77777777" w:rsidR="00EF2D3C" w:rsidRDefault="00E32244">
            <w:pPr>
              <w:pStyle w:val="TableParagraph"/>
              <w:spacing w:before="7" w:line="163" w:lineRule="exact"/>
              <w:ind w:right="53"/>
              <w:rPr>
                <w:sz w:val="16"/>
              </w:rPr>
            </w:pPr>
            <w:r>
              <w:rPr>
                <w:sz w:val="16"/>
              </w:rPr>
              <w:t>27 788</w:t>
            </w:r>
          </w:p>
        </w:tc>
      </w:tr>
      <w:tr w:rsidR="00EF2D3C" w14:paraId="48D8EC2C" w14:textId="77777777">
        <w:trPr>
          <w:trHeight w:val="205"/>
        </w:trPr>
        <w:tc>
          <w:tcPr>
            <w:tcW w:w="4730" w:type="dxa"/>
            <w:tcBorders>
              <w:top w:val="single" w:sz="12" w:space="0" w:color="000000"/>
              <w:bottom w:val="single" w:sz="12" w:space="0" w:color="000000"/>
            </w:tcBorders>
          </w:tcPr>
          <w:p w14:paraId="56905B90" w14:textId="77777777" w:rsidR="00EF2D3C" w:rsidRDefault="00E32244">
            <w:pPr>
              <w:pStyle w:val="TableParagraph"/>
              <w:spacing w:before="22" w:line="163" w:lineRule="exact"/>
              <w:ind w:left="64"/>
              <w:jc w:val="left"/>
              <w:rPr>
                <w:b/>
                <w:sz w:val="16"/>
              </w:rPr>
            </w:pPr>
            <w:r>
              <w:rPr>
                <w:b/>
                <w:sz w:val="16"/>
              </w:rPr>
              <w:t>Total of plant, equipment and vehicles at fair value</w:t>
            </w:r>
          </w:p>
        </w:tc>
        <w:tc>
          <w:tcPr>
            <w:tcW w:w="2087" w:type="dxa"/>
            <w:tcBorders>
              <w:top w:val="single" w:sz="12" w:space="0" w:color="000000"/>
              <w:bottom w:val="single" w:sz="12" w:space="0" w:color="000000"/>
            </w:tcBorders>
          </w:tcPr>
          <w:p w14:paraId="7B158504" w14:textId="77777777" w:rsidR="00EF2D3C" w:rsidRDefault="00E32244">
            <w:pPr>
              <w:pStyle w:val="TableParagraph"/>
              <w:spacing w:before="22" w:line="163" w:lineRule="exact"/>
              <w:ind w:right="297"/>
              <w:rPr>
                <w:b/>
                <w:sz w:val="16"/>
              </w:rPr>
            </w:pPr>
            <w:r>
              <w:rPr>
                <w:b/>
                <w:sz w:val="16"/>
              </w:rPr>
              <w:t>43 109</w:t>
            </w:r>
          </w:p>
        </w:tc>
        <w:tc>
          <w:tcPr>
            <w:tcW w:w="1084" w:type="dxa"/>
            <w:tcBorders>
              <w:top w:val="single" w:sz="12" w:space="0" w:color="000000"/>
              <w:bottom w:val="single" w:sz="12" w:space="0" w:color="000000"/>
            </w:tcBorders>
          </w:tcPr>
          <w:p w14:paraId="039CE544" w14:textId="77777777" w:rsidR="00EF2D3C" w:rsidRDefault="00E32244">
            <w:pPr>
              <w:pStyle w:val="TableParagraph"/>
              <w:spacing w:before="22" w:line="163" w:lineRule="exact"/>
              <w:ind w:right="117"/>
              <w:rPr>
                <w:b/>
                <w:sz w:val="16"/>
              </w:rPr>
            </w:pPr>
            <w:r>
              <w:rPr>
                <w:b/>
                <w:sz w:val="16"/>
              </w:rPr>
              <w:t>n.a.</w:t>
            </w:r>
          </w:p>
        </w:tc>
        <w:tc>
          <w:tcPr>
            <w:tcW w:w="909" w:type="dxa"/>
            <w:tcBorders>
              <w:top w:val="single" w:sz="12" w:space="0" w:color="000000"/>
              <w:bottom w:val="single" w:sz="12" w:space="0" w:color="000000"/>
            </w:tcBorders>
          </w:tcPr>
          <w:p w14:paraId="35140A17" w14:textId="77777777" w:rsidR="00EF2D3C" w:rsidRDefault="00E32244">
            <w:pPr>
              <w:pStyle w:val="TableParagraph"/>
              <w:spacing w:before="22" w:line="163" w:lineRule="exact"/>
              <w:ind w:right="120"/>
              <w:rPr>
                <w:b/>
                <w:sz w:val="16"/>
              </w:rPr>
            </w:pPr>
            <w:r>
              <w:rPr>
                <w:b/>
                <w:sz w:val="16"/>
              </w:rPr>
              <w:t>..</w:t>
            </w:r>
          </w:p>
        </w:tc>
        <w:tc>
          <w:tcPr>
            <w:tcW w:w="838" w:type="dxa"/>
            <w:tcBorders>
              <w:top w:val="single" w:sz="12" w:space="0" w:color="000000"/>
              <w:bottom w:val="single" w:sz="12" w:space="0" w:color="000000"/>
            </w:tcBorders>
          </w:tcPr>
          <w:p w14:paraId="5CD3EA86" w14:textId="77777777" w:rsidR="00EF2D3C" w:rsidRDefault="00E32244">
            <w:pPr>
              <w:pStyle w:val="TableParagraph"/>
              <w:spacing w:before="22" w:line="163" w:lineRule="exact"/>
              <w:ind w:right="53"/>
              <w:rPr>
                <w:b/>
                <w:sz w:val="16"/>
              </w:rPr>
            </w:pPr>
            <w:r>
              <w:rPr>
                <w:b/>
                <w:sz w:val="16"/>
              </w:rPr>
              <w:t>43 019</w:t>
            </w:r>
          </w:p>
        </w:tc>
      </w:tr>
      <w:tr w:rsidR="00EF2D3C" w14:paraId="1AD6EC26" w14:textId="77777777">
        <w:trPr>
          <w:trHeight w:val="216"/>
        </w:trPr>
        <w:tc>
          <w:tcPr>
            <w:tcW w:w="4730" w:type="dxa"/>
            <w:tcBorders>
              <w:top w:val="single" w:sz="12" w:space="0" w:color="000000"/>
            </w:tcBorders>
          </w:tcPr>
          <w:p w14:paraId="44E9377D" w14:textId="77777777" w:rsidR="00EF2D3C" w:rsidRDefault="00E32244">
            <w:pPr>
              <w:pStyle w:val="TableParagraph"/>
              <w:spacing w:before="19" w:line="176" w:lineRule="exact"/>
              <w:ind w:left="64"/>
              <w:jc w:val="left"/>
              <w:rPr>
                <w:b/>
                <w:sz w:val="16"/>
              </w:rPr>
            </w:pPr>
            <w:r>
              <w:rPr>
                <w:b/>
                <w:sz w:val="16"/>
              </w:rPr>
              <w:t>Infrastructure at fair value</w:t>
            </w:r>
          </w:p>
        </w:tc>
        <w:tc>
          <w:tcPr>
            <w:tcW w:w="2087" w:type="dxa"/>
            <w:tcBorders>
              <w:top w:val="single" w:sz="12" w:space="0" w:color="000000"/>
            </w:tcBorders>
          </w:tcPr>
          <w:p w14:paraId="420298A4" w14:textId="77777777" w:rsidR="00EF2D3C" w:rsidRDefault="00EF2D3C">
            <w:pPr>
              <w:pStyle w:val="TableParagraph"/>
              <w:jc w:val="left"/>
              <w:rPr>
                <w:rFonts w:ascii="Times New Roman"/>
                <w:sz w:val="14"/>
              </w:rPr>
            </w:pPr>
          </w:p>
        </w:tc>
        <w:tc>
          <w:tcPr>
            <w:tcW w:w="1084" w:type="dxa"/>
            <w:tcBorders>
              <w:top w:val="single" w:sz="12" w:space="0" w:color="000000"/>
            </w:tcBorders>
          </w:tcPr>
          <w:p w14:paraId="78A6AA6F" w14:textId="77777777" w:rsidR="00EF2D3C" w:rsidRDefault="00EF2D3C">
            <w:pPr>
              <w:pStyle w:val="TableParagraph"/>
              <w:jc w:val="left"/>
              <w:rPr>
                <w:rFonts w:ascii="Times New Roman"/>
                <w:sz w:val="14"/>
              </w:rPr>
            </w:pPr>
          </w:p>
        </w:tc>
        <w:tc>
          <w:tcPr>
            <w:tcW w:w="909" w:type="dxa"/>
            <w:tcBorders>
              <w:top w:val="single" w:sz="12" w:space="0" w:color="000000"/>
            </w:tcBorders>
          </w:tcPr>
          <w:p w14:paraId="2CE562E1" w14:textId="77777777" w:rsidR="00EF2D3C" w:rsidRDefault="00EF2D3C">
            <w:pPr>
              <w:pStyle w:val="TableParagraph"/>
              <w:jc w:val="left"/>
              <w:rPr>
                <w:rFonts w:ascii="Times New Roman"/>
                <w:sz w:val="14"/>
              </w:rPr>
            </w:pPr>
          </w:p>
        </w:tc>
        <w:tc>
          <w:tcPr>
            <w:tcW w:w="838" w:type="dxa"/>
            <w:tcBorders>
              <w:top w:val="single" w:sz="12" w:space="0" w:color="000000"/>
            </w:tcBorders>
          </w:tcPr>
          <w:p w14:paraId="770F23A2" w14:textId="77777777" w:rsidR="00EF2D3C" w:rsidRDefault="00EF2D3C">
            <w:pPr>
              <w:pStyle w:val="TableParagraph"/>
              <w:jc w:val="left"/>
              <w:rPr>
                <w:rFonts w:ascii="Times New Roman"/>
                <w:sz w:val="14"/>
              </w:rPr>
            </w:pPr>
          </w:p>
        </w:tc>
      </w:tr>
      <w:tr w:rsidR="00EF2D3C" w14:paraId="37DB9EE9" w14:textId="77777777">
        <w:trPr>
          <w:trHeight w:val="190"/>
        </w:trPr>
        <w:tc>
          <w:tcPr>
            <w:tcW w:w="4730" w:type="dxa"/>
            <w:tcBorders>
              <w:bottom w:val="single" w:sz="12" w:space="0" w:color="000000"/>
            </w:tcBorders>
          </w:tcPr>
          <w:p w14:paraId="422E2FAB" w14:textId="77777777" w:rsidR="00EF2D3C" w:rsidRDefault="00E32244">
            <w:pPr>
              <w:pStyle w:val="TableParagraph"/>
              <w:spacing w:before="7" w:line="163" w:lineRule="exact"/>
              <w:ind w:left="64"/>
              <w:jc w:val="left"/>
              <w:rPr>
                <w:sz w:val="16"/>
              </w:rPr>
            </w:pPr>
            <w:r>
              <w:rPr>
                <w:sz w:val="16"/>
              </w:rPr>
              <w:t>Infrastructure</w:t>
            </w:r>
          </w:p>
        </w:tc>
        <w:tc>
          <w:tcPr>
            <w:tcW w:w="2087" w:type="dxa"/>
            <w:tcBorders>
              <w:bottom w:val="single" w:sz="12" w:space="0" w:color="000000"/>
            </w:tcBorders>
          </w:tcPr>
          <w:p w14:paraId="00E78000" w14:textId="77777777" w:rsidR="00EF2D3C" w:rsidRDefault="00E32244">
            <w:pPr>
              <w:pStyle w:val="TableParagraph"/>
              <w:spacing w:before="7" w:line="163" w:lineRule="exact"/>
              <w:ind w:right="297"/>
              <w:rPr>
                <w:sz w:val="16"/>
              </w:rPr>
            </w:pPr>
            <w:r>
              <w:rPr>
                <w:sz w:val="16"/>
              </w:rPr>
              <w:t>4 931</w:t>
            </w:r>
          </w:p>
        </w:tc>
        <w:tc>
          <w:tcPr>
            <w:tcW w:w="1084" w:type="dxa"/>
            <w:tcBorders>
              <w:bottom w:val="single" w:sz="12" w:space="0" w:color="000000"/>
            </w:tcBorders>
          </w:tcPr>
          <w:p w14:paraId="4C264169" w14:textId="77777777" w:rsidR="00EF2D3C" w:rsidRDefault="00E32244">
            <w:pPr>
              <w:pStyle w:val="TableParagraph"/>
              <w:spacing w:before="7" w:line="163" w:lineRule="exact"/>
              <w:ind w:right="117"/>
              <w:rPr>
                <w:sz w:val="16"/>
              </w:rPr>
            </w:pPr>
            <w:r>
              <w:rPr>
                <w:sz w:val="16"/>
              </w:rPr>
              <w:t>n.a.</w:t>
            </w:r>
          </w:p>
        </w:tc>
        <w:tc>
          <w:tcPr>
            <w:tcW w:w="909" w:type="dxa"/>
            <w:tcBorders>
              <w:bottom w:val="single" w:sz="12" w:space="0" w:color="000000"/>
            </w:tcBorders>
          </w:tcPr>
          <w:p w14:paraId="72A848F0" w14:textId="77777777" w:rsidR="00EF2D3C" w:rsidRDefault="00E32244">
            <w:pPr>
              <w:pStyle w:val="TableParagraph"/>
              <w:spacing w:before="7" w:line="163" w:lineRule="exact"/>
              <w:ind w:right="120"/>
              <w:rPr>
                <w:sz w:val="16"/>
              </w:rPr>
            </w:pPr>
            <w:r>
              <w:rPr>
                <w:sz w:val="16"/>
              </w:rPr>
              <w:t>..</w:t>
            </w:r>
          </w:p>
        </w:tc>
        <w:tc>
          <w:tcPr>
            <w:tcW w:w="838" w:type="dxa"/>
            <w:tcBorders>
              <w:bottom w:val="single" w:sz="12" w:space="0" w:color="000000"/>
            </w:tcBorders>
          </w:tcPr>
          <w:p w14:paraId="3D0304CA" w14:textId="77777777" w:rsidR="00EF2D3C" w:rsidRDefault="00E32244">
            <w:pPr>
              <w:pStyle w:val="TableParagraph"/>
              <w:spacing w:before="7" w:line="163" w:lineRule="exact"/>
              <w:ind w:right="53"/>
              <w:rPr>
                <w:sz w:val="16"/>
              </w:rPr>
            </w:pPr>
            <w:r>
              <w:rPr>
                <w:sz w:val="16"/>
              </w:rPr>
              <w:t>4 931</w:t>
            </w:r>
          </w:p>
        </w:tc>
      </w:tr>
      <w:tr w:rsidR="00EF2D3C" w14:paraId="62BA6AF2" w14:textId="77777777">
        <w:trPr>
          <w:trHeight w:val="205"/>
        </w:trPr>
        <w:tc>
          <w:tcPr>
            <w:tcW w:w="4730" w:type="dxa"/>
            <w:tcBorders>
              <w:top w:val="single" w:sz="12" w:space="0" w:color="000000"/>
              <w:bottom w:val="single" w:sz="12" w:space="0" w:color="000000"/>
            </w:tcBorders>
          </w:tcPr>
          <w:p w14:paraId="7F6C2F33" w14:textId="77777777" w:rsidR="00EF2D3C" w:rsidRDefault="00E32244">
            <w:pPr>
              <w:pStyle w:val="TableParagraph"/>
              <w:spacing w:before="22" w:line="163" w:lineRule="exact"/>
              <w:ind w:left="64"/>
              <w:jc w:val="left"/>
              <w:rPr>
                <w:b/>
                <w:sz w:val="16"/>
              </w:rPr>
            </w:pPr>
            <w:r>
              <w:rPr>
                <w:b/>
                <w:sz w:val="16"/>
              </w:rPr>
              <w:t>Total of infrastructure at fair value</w:t>
            </w:r>
          </w:p>
        </w:tc>
        <w:tc>
          <w:tcPr>
            <w:tcW w:w="2087" w:type="dxa"/>
            <w:tcBorders>
              <w:top w:val="single" w:sz="12" w:space="0" w:color="000000"/>
              <w:bottom w:val="single" w:sz="12" w:space="0" w:color="000000"/>
            </w:tcBorders>
          </w:tcPr>
          <w:p w14:paraId="745BC091" w14:textId="77777777" w:rsidR="00EF2D3C" w:rsidRDefault="00E32244">
            <w:pPr>
              <w:pStyle w:val="TableParagraph"/>
              <w:spacing w:before="22" w:line="163" w:lineRule="exact"/>
              <w:ind w:right="297"/>
              <w:rPr>
                <w:b/>
                <w:sz w:val="16"/>
              </w:rPr>
            </w:pPr>
            <w:r>
              <w:rPr>
                <w:b/>
                <w:sz w:val="16"/>
              </w:rPr>
              <w:t>4 931</w:t>
            </w:r>
          </w:p>
        </w:tc>
        <w:tc>
          <w:tcPr>
            <w:tcW w:w="1084" w:type="dxa"/>
            <w:tcBorders>
              <w:top w:val="single" w:sz="12" w:space="0" w:color="000000"/>
              <w:bottom w:val="single" w:sz="12" w:space="0" w:color="000000"/>
            </w:tcBorders>
          </w:tcPr>
          <w:p w14:paraId="7EF7836B" w14:textId="77777777" w:rsidR="00EF2D3C" w:rsidRDefault="00E32244">
            <w:pPr>
              <w:pStyle w:val="TableParagraph"/>
              <w:spacing w:before="22" w:line="163" w:lineRule="exact"/>
              <w:ind w:right="117"/>
              <w:rPr>
                <w:b/>
                <w:sz w:val="16"/>
              </w:rPr>
            </w:pPr>
            <w:r>
              <w:rPr>
                <w:b/>
                <w:sz w:val="16"/>
              </w:rPr>
              <w:t>n.a.</w:t>
            </w:r>
          </w:p>
        </w:tc>
        <w:tc>
          <w:tcPr>
            <w:tcW w:w="909" w:type="dxa"/>
            <w:tcBorders>
              <w:top w:val="single" w:sz="12" w:space="0" w:color="000000"/>
              <w:bottom w:val="single" w:sz="12" w:space="0" w:color="000000"/>
            </w:tcBorders>
          </w:tcPr>
          <w:p w14:paraId="78798CBD" w14:textId="77777777" w:rsidR="00EF2D3C" w:rsidRDefault="00E32244">
            <w:pPr>
              <w:pStyle w:val="TableParagraph"/>
              <w:spacing w:before="22" w:line="163" w:lineRule="exact"/>
              <w:ind w:right="120"/>
              <w:rPr>
                <w:b/>
                <w:sz w:val="16"/>
              </w:rPr>
            </w:pPr>
            <w:r>
              <w:rPr>
                <w:b/>
                <w:sz w:val="16"/>
              </w:rPr>
              <w:t>..</w:t>
            </w:r>
          </w:p>
        </w:tc>
        <w:tc>
          <w:tcPr>
            <w:tcW w:w="838" w:type="dxa"/>
            <w:tcBorders>
              <w:top w:val="single" w:sz="12" w:space="0" w:color="000000"/>
              <w:bottom w:val="single" w:sz="12" w:space="0" w:color="000000"/>
            </w:tcBorders>
          </w:tcPr>
          <w:p w14:paraId="6A192C03" w14:textId="77777777" w:rsidR="00EF2D3C" w:rsidRDefault="00E32244">
            <w:pPr>
              <w:pStyle w:val="TableParagraph"/>
              <w:spacing w:before="22" w:line="163" w:lineRule="exact"/>
              <w:ind w:right="53"/>
              <w:rPr>
                <w:b/>
                <w:sz w:val="16"/>
              </w:rPr>
            </w:pPr>
            <w:r>
              <w:rPr>
                <w:b/>
                <w:sz w:val="16"/>
              </w:rPr>
              <w:t>4 931</w:t>
            </w:r>
          </w:p>
        </w:tc>
      </w:tr>
      <w:tr w:rsidR="00EF2D3C" w14:paraId="012AC5EA" w14:textId="77777777">
        <w:trPr>
          <w:trHeight w:val="216"/>
        </w:trPr>
        <w:tc>
          <w:tcPr>
            <w:tcW w:w="4730" w:type="dxa"/>
            <w:tcBorders>
              <w:top w:val="single" w:sz="12" w:space="0" w:color="000000"/>
            </w:tcBorders>
          </w:tcPr>
          <w:p w14:paraId="24A5A96C" w14:textId="77777777" w:rsidR="00EF2D3C" w:rsidRDefault="00E32244">
            <w:pPr>
              <w:pStyle w:val="TableParagraph"/>
              <w:spacing w:before="19" w:line="176" w:lineRule="exact"/>
              <w:ind w:left="64"/>
              <w:jc w:val="left"/>
              <w:rPr>
                <w:b/>
                <w:sz w:val="16"/>
              </w:rPr>
            </w:pPr>
            <w:r>
              <w:rPr>
                <w:b/>
                <w:sz w:val="16"/>
              </w:rPr>
              <w:t>Road, infrastructure and earthworks at fair value</w:t>
            </w:r>
          </w:p>
        </w:tc>
        <w:tc>
          <w:tcPr>
            <w:tcW w:w="2087" w:type="dxa"/>
            <w:tcBorders>
              <w:top w:val="single" w:sz="12" w:space="0" w:color="000000"/>
            </w:tcBorders>
          </w:tcPr>
          <w:p w14:paraId="0261501B" w14:textId="77777777" w:rsidR="00EF2D3C" w:rsidRDefault="00EF2D3C">
            <w:pPr>
              <w:pStyle w:val="TableParagraph"/>
              <w:jc w:val="left"/>
              <w:rPr>
                <w:rFonts w:ascii="Times New Roman"/>
                <w:sz w:val="14"/>
              </w:rPr>
            </w:pPr>
          </w:p>
        </w:tc>
        <w:tc>
          <w:tcPr>
            <w:tcW w:w="1084" w:type="dxa"/>
            <w:tcBorders>
              <w:top w:val="single" w:sz="12" w:space="0" w:color="000000"/>
            </w:tcBorders>
          </w:tcPr>
          <w:p w14:paraId="6A4AD44D" w14:textId="77777777" w:rsidR="00EF2D3C" w:rsidRDefault="00EF2D3C">
            <w:pPr>
              <w:pStyle w:val="TableParagraph"/>
              <w:jc w:val="left"/>
              <w:rPr>
                <w:rFonts w:ascii="Times New Roman"/>
                <w:sz w:val="14"/>
              </w:rPr>
            </w:pPr>
          </w:p>
        </w:tc>
        <w:tc>
          <w:tcPr>
            <w:tcW w:w="909" w:type="dxa"/>
            <w:tcBorders>
              <w:top w:val="single" w:sz="12" w:space="0" w:color="000000"/>
            </w:tcBorders>
          </w:tcPr>
          <w:p w14:paraId="53BF8C87" w14:textId="77777777" w:rsidR="00EF2D3C" w:rsidRDefault="00EF2D3C">
            <w:pPr>
              <w:pStyle w:val="TableParagraph"/>
              <w:jc w:val="left"/>
              <w:rPr>
                <w:rFonts w:ascii="Times New Roman"/>
                <w:sz w:val="14"/>
              </w:rPr>
            </w:pPr>
          </w:p>
        </w:tc>
        <w:tc>
          <w:tcPr>
            <w:tcW w:w="838" w:type="dxa"/>
            <w:tcBorders>
              <w:top w:val="single" w:sz="12" w:space="0" w:color="000000"/>
            </w:tcBorders>
          </w:tcPr>
          <w:p w14:paraId="767EFFDD" w14:textId="77777777" w:rsidR="00EF2D3C" w:rsidRDefault="00EF2D3C">
            <w:pPr>
              <w:pStyle w:val="TableParagraph"/>
              <w:jc w:val="left"/>
              <w:rPr>
                <w:rFonts w:ascii="Times New Roman"/>
                <w:sz w:val="14"/>
              </w:rPr>
            </w:pPr>
          </w:p>
        </w:tc>
      </w:tr>
      <w:tr w:rsidR="00EF2D3C" w14:paraId="0F573B68" w14:textId="77777777">
        <w:trPr>
          <w:trHeight w:val="191"/>
        </w:trPr>
        <w:tc>
          <w:tcPr>
            <w:tcW w:w="4730" w:type="dxa"/>
            <w:tcBorders>
              <w:bottom w:val="single" w:sz="12" w:space="0" w:color="000000"/>
            </w:tcBorders>
          </w:tcPr>
          <w:p w14:paraId="60F7429A" w14:textId="77777777" w:rsidR="00EF2D3C" w:rsidRDefault="00E32244">
            <w:pPr>
              <w:pStyle w:val="TableParagraph"/>
              <w:spacing w:before="7" w:line="164" w:lineRule="exact"/>
              <w:ind w:left="64"/>
              <w:jc w:val="left"/>
              <w:rPr>
                <w:sz w:val="16"/>
              </w:rPr>
            </w:pPr>
            <w:r>
              <w:rPr>
                <w:sz w:val="16"/>
              </w:rPr>
              <w:t>Road, infrastructure and earthworks at fair value</w:t>
            </w:r>
          </w:p>
        </w:tc>
        <w:tc>
          <w:tcPr>
            <w:tcW w:w="2087" w:type="dxa"/>
            <w:tcBorders>
              <w:bottom w:val="single" w:sz="12" w:space="0" w:color="000000"/>
            </w:tcBorders>
          </w:tcPr>
          <w:p w14:paraId="08C2E850" w14:textId="77777777" w:rsidR="00EF2D3C" w:rsidRDefault="00E32244">
            <w:pPr>
              <w:pStyle w:val="TableParagraph"/>
              <w:spacing w:before="7" w:line="164" w:lineRule="exact"/>
              <w:ind w:right="297"/>
              <w:rPr>
                <w:sz w:val="16"/>
              </w:rPr>
            </w:pPr>
            <w:r>
              <w:rPr>
                <w:sz w:val="16"/>
              </w:rPr>
              <w:t>4 993</w:t>
            </w:r>
          </w:p>
        </w:tc>
        <w:tc>
          <w:tcPr>
            <w:tcW w:w="1084" w:type="dxa"/>
            <w:tcBorders>
              <w:bottom w:val="single" w:sz="12" w:space="0" w:color="000000"/>
            </w:tcBorders>
          </w:tcPr>
          <w:p w14:paraId="38570640" w14:textId="77777777" w:rsidR="00EF2D3C" w:rsidRDefault="00E32244">
            <w:pPr>
              <w:pStyle w:val="TableParagraph"/>
              <w:spacing w:before="7" w:line="164" w:lineRule="exact"/>
              <w:ind w:right="117"/>
              <w:rPr>
                <w:sz w:val="16"/>
              </w:rPr>
            </w:pPr>
            <w:r>
              <w:rPr>
                <w:sz w:val="16"/>
              </w:rPr>
              <w:t>n.a.</w:t>
            </w:r>
          </w:p>
        </w:tc>
        <w:tc>
          <w:tcPr>
            <w:tcW w:w="909" w:type="dxa"/>
            <w:tcBorders>
              <w:bottom w:val="single" w:sz="12" w:space="0" w:color="000000"/>
            </w:tcBorders>
          </w:tcPr>
          <w:p w14:paraId="7D97A022" w14:textId="77777777" w:rsidR="00EF2D3C" w:rsidRDefault="00E32244">
            <w:pPr>
              <w:pStyle w:val="TableParagraph"/>
              <w:spacing w:before="7" w:line="164" w:lineRule="exact"/>
              <w:ind w:right="120"/>
              <w:rPr>
                <w:sz w:val="16"/>
              </w:rPr>
            </w:pPr>
            <w:r>
              <w:rPr>
                <w:sz w:val="16"/>
              </w:rPr>
              <w:t>..</w:t>
            </w:r>
          </w:p>
        </w:tc>
        <w:tc>
          <w:tcPr>
            <w:tcW w:w="838" w:type="dxa"/>
            <w:tcBorders>
              <w:bottom w:val="single" w:sz="12" w:space="0" w:color="000000"/>
            </w:tcBorders>
          </w:tcPr>
          <w:p w14:paraId="3CE74538" w14:textId="77777777" w:rsidR="00EF2D3C" w:rsidRDefault="00E32244">
            <w:pPr>
              <w:pStyle w:val="TableParagraph"/>
              <w:spacing w:before="7" w:line="164" w:lineRule="exact"/>
              <w:ind w:right="53"/>
              <w:rPr>
                <w:sz w:val="16"/>
              </w:rPr>
            </w:pPr>
            <w:r>
              <w:rPr>
                <w:sz w:val="16"/>
              </w:rPr>
              <w:t>4 993</w:t>
            </w:r>
          </w:p>
        </w:tc>
      </w:tr>
      <w:tr w:rsidR="00EF2D3C" w14:paraId="45B4CB0F" w14:textId="77777777">
        <w:trPr>
          <w:trHeight w:val="205"/>
        </w:trPr>
        <w:tc>
          <w:tcPr>
            <w:tcW w:w="4730" w:type="dxa"/>
            <w:tcBorders>
              <w:top w:val="single" w:sz="12" w:space="0" w:color="000000"/>
              <w:bottom w:val="single" w:sz="12" w:space="0" w:color="000000"/>
            </w:tcBorders>
          </w:tcPr>
          <w:p w14:paraId="208EB1E4" w14:textId="77777777" w:rsidR="00EF2D3C" w:rsidRDefault="00E32244">
            <w:pPr>
              <w:pStyle w:val="TableParagraph"/>
              <w:spacing w:before="22" w:line="163" w:lineRule="exact"/>
              <w:ind w:left="64"/>
              <w:jc w:val="left"/>
              <w:rPr>
                <w:b/>
                <w:sz w:val="16"/>
              </w:rPr>
            </w:pPr>
            <w:r>
              <w:rPr>
                <w:b/>
                <w:sz w:val="16"/>
              </w:rPr>
              <w:t>Total of road, infrastructure and earthworks at fair value</w:t>
            </w:r>
          </w:p>
        </w:tc>
        <w:tc>
          <w:tcPr>
            <w:tcW w:w="2087" w:type="dxa"/>
            <w:tcBorders>
              <w:top w:val="single" w:sz="12" w:space="0" w:color="000000"/>
              <w:bottom w:val="single" w:sz="12" w:space="0" w:color="000000"/>
            </w:tcBorders>
          </w:tcPr>
          <w:p w14:paraId="1D4B38A5" w14:textId="77777777" w:rsidR="00EF2D3C" w:rsidRDefault="00E32244">
            <w:pPr>
              <w:pStyle w:val="TableParagraph"/>
              <w:spacing w:before="22" w:line="163" w:lineRule="exact"/>
              <w:ind w:right="297"/>
              <w:rPr>
                <w:b/>
                <w:sz w:val="16"/>
              </w:rPr>
            </w:pPr>
            <w:r>
              <w:rPr>
                <w:b/>
                <w:sz w:val="16"/>
              </w:rPr>
              <w:t>4 993</w:t>
            </w:r>
          </w:p>
        </w:tc>
        <w:tc>
          <w:tcPr>
            <w:tcW w:w="1084" w:type="dxa"/>
            <w:tcBorders>
              <w:top w:val="single" w:sz="12" w:space="0" w:color="000000"/>
              <w:bottom w:val="single" w:sz="12" w:space="0" w:color="000000"/>
            </w:tcBorders>
          </w:tcPr>
          <w:p w14:paraId="69C8C9FC" w14:textId="77777777" w:rsidR="00EF2D3C" w:rsidRDefault="00E32244">
            <w:pPr>
              <w:pStyle w:val="TableParagraph"/>
              <w:spacing w:before="22" w:line="163" w:lineRule="exact"/>
              <w:ind w:right="117"/>
              <w:rPr>
                <w:b/>
                <w:sz w:val="16"/>
              </w:rPr>
            </w:pPr>
            <w:r>
              <w:rPr>
                <w:b/>
                <w:sz w:val="16"/>
              </w:rPr>
              <w:t>n.a.</w:t>
            </w:r>
          </w:p>
        </w:tc>
        <w:tc>
          <w:tcPr>
            <w:tcW w:w="909" w:type="dxa"/>
            <w:tcBorders>
              <w:top w:val="single" w:sz="12" w:space="0" w:color="000000"/>
              <w:bottom w:val="single" w:sz="12" w:space="0" w:color="000000"/>
            </w:tcBorders>
          </w:tcPr>
          <w:p w14:paraId="56F9C3A7" w14:textId="77777777" w:rsidR="00EF2D3C" w:rsidRDefault="00E32244">
            <w:pPr>
              <w:pStyle w:val="TableParagraph"/>
              <w:spacing w:before="22" w:line="163" w:lineRule="exact"/>
              <w:ind w:right="120"/>
              <w:rPr>
                <w:b/>
                <w:sz w:val="16"/>
              </w:rPr>
            </w:pPr>
            <w:r>
              <w:rPr>
                <w:b/>
                <w:sz w:val="16"/>
              </w:rPr>
              <w:t>..</w:t>
            </w:r>
          </w:p>
        </w:tc>
        <w:tc>
          <w:tcPr>
            <w:tcW w:w="838" w:type="dxa"/>
            <w:tcBorders>
              <w:top w:val="single" w:sz="12" w:space="0" w:color="000000"/>
              <w:bottom w:val="single" w:sz="12" w:space="0" w:color="000000"/>
            </w:tcBorders>
          </w:tcPr>
          <w:p w14:paraId="46D3C837" w14:textId="77777777" w:rsidR="00EF2D3C" w:rsidRDefault="00E32244">
            <w:pPr>
              <w:pStyle w:val="TableParagraph"/>
              <w:spacing w:before="22" w:line="163" w:lineRule="exact"/>
              <w:ind w:right="53"/>
              <w:rPr>
                <w:b/>
                <w:sz w:val="16"/>
              </w:rPr>
            </w:pPr>
            <w:r>
              <w:rPr>
                <w:b/>
                <w:sz w:val="16"/>
              </w:rPr>
              <w:t>4 993</w:t>
            </w:r>
          </w:p>
        </w:tc>
      </w:tr>
      <w:tr w:rsidR="00EF2D3C" w14:paraId="7496FAEB" w14:textId="77777777">
        <w:trPr>
          <w:trHeight w:val="216"/>
        </w:trPr>
        <w:tc>
          <w:tcPr>
            <w:tcW w:w="4730" w:type="dxa"/>
            <w:tcBorders>
              <w:top w:val="single" w:sz="12" w:space="0" w:color="000000"/>
            </w:tcBorders>
          </w:tcPr>
          <w:p w14:paraId="43DED990" w14:textId="77777777" w:rsidR="00EF2D3C" w:rsidRDefault="00E32244">
            <w:pPr>
              <w:pStyle w:val="TableParagraph"/>
              <w:spacing w:before="19" w:line="176" w:lineRule="exact"/>
              <w:ind w:left="64"/>
              <w:jc w:val="left"/>
              <w:rPr>
                <w:b/>
                <w:sz w:val="16"/>
              </w:rPr>
            </w:pPr>
            <w:r>
              <w:rPr>
                <w:b/>
                <w:sz w:val="16"/>
              </w:rPr>
              <w:t>Cultural assets at fair value</w:t>
            </w:r>
          </w:p>
        </w:tc>
        <w:tc>
          <w:tcPr>
            <w:tcW w:w="2087" w:type="dxa"/>
            <w:tcBorders>
              <w:top w:val="single" w:sz="12" w:space="0" w:color="000000"/>
            </w:tcBorders>
          </w:tcPr>
          <w:p w14:paraId="574D3E5B" w14:textId="77777777" w:rsidR="00EF2D3C" w:rsidRDefault="00EF2D3C">
            <w:pPr>
              <w:pStyle w:val="TableParagraph"/>
              <w:jc w:val="left"/>
              <w:rPr>
                <w:rFonts w:ascii="Times New Roman"/>
                <w:sz w:val="14"/>
              </w:rPr>
            </w:pPr>
          </w:p>
        </w:tc>
        <w:tc>
          <w:tcPr>
            <w:tcW w:w="1084" w:type="dxa"/>
            <w:tcBorders>
              <w:top w:val="single" w:sz="12" w:space="0" w:color="000000"/>
            </w:tcBorders>
          </w:tcPr>
          <w:p w14:paraId="495E091E" w14:textId="77777777" w:rsidR="00EF2D3C" w:rsidRDefault="00EF2D3C">
            <w:pPr>
              <w:pStyle w:val="TableParagraph"/>
              <w:jc w:val="left"/>
              <w:rPr>
                <w:rFonts w:ascii="Times New Roman"/>
                <w:sz w:val="14"/>
              </w:rPr>
            </w:pPr>
          </w:p>
        </w:tc>
        <w:tc>
          <w:tcPr>
            <w:tcW w:w="909" w:type="dxa"/>
            <w:tcBorders>
              <w:top w:val="single" w:sz="12" w:space="0" w:color="000000"/>
            </w:tcBorders>
          </w:tcPr>
          <w:p w14:paraId="3790987E" w14:textId="77777777" w:rsidR="00EF2D3C" w:rsidRDefault="00EF2D3C">
            <w:pPr>
              <w:pStyle w:val="TableParagraph"/>
              <w:jc w:val="left"/>
              <w:rPr>
                <w:rFonts w:ascii="Times New Roman"/>
                <w:sz w:val="14"/>
              </w:rPr>
            </w:pPr>
          </w:p>
        </w:tc>
        <w:tc>
          <w:tcPr>
            <w:tcW w:w="838" w:type="dxa"/>
            <w:tcBorders>
              <w:top w:val="single" w:sz="12" w:space="0" w:color="000000"/>
            </w:tcBorders>
          </w:tcPr>
          <w:p w14:paraId="4136F663" w14:textId="77777777" w:rsidR="00EF2D3C" w:rsidRDefault="00EF2D3C">
            <w:pPr>
              <w:pStyle w:val="TableParagraph"/>
              <w:jc w:val="left"/>
              <w:rPr>
                <w:rFonts w:ascii="Times New Roman"/>
                <w:sz w:val="14"/>
              </w:rPr>
            </w:pPr>
          </w:p>
        </w:tc>
      </w:tr>
      <w:tr w:rsidR="00EF2D3C" w14:paraId="02A5492E" w14:textId="77777777">
        <w:trPr>
          <w:trHeight w:val="190"/>
        </w:trPr>
        <w:tc>
          <w:tcPr>
            <w:tcW w:w="4730" w:type="dxa"/>
            <w:tcBorders>
              <w:bottom w:val="single" w:sz="12" w:space="0" w:color="000000"/>
            </w:tcBorders>
          </w:tcPr>
          <w:p w14:paraId="5F250A19" w14:textId="77777777" w:rsidR="00EF2D3C" w:rsidRDefault="00E32244">
            <w:pPr>
              <w:pStyle w:val="TableParagraph"/>
              <w:spacing w:before="7" w:line="163" w:lineRule="exact"/>
              <w:ind w:left="64"/>
              <w:jc w:val="left"/>
              <w:rPr>
                <w:sz w:val="16"/>
              </w:rPr>
            </w:pPr>
            <w:r>
              <w:rPr>
                <w:sz w:val="16"/>
              </w:rPr>
              <w:t>Artworks</w:t>
            </w:r>
          </w:p>
        </w:tc>
        <w:tc>
          <w:tcPr>
            <w:tcW w:w="2087" w:type="dxa"/>
            <w:tcBorders>
              <w:bottom w:val="single" w:sz="12" w:space="0" w:color="000000"/>
            </w:tcBorders>
          </w:tcPr>
          <w:p w14:paraId="2B013D52" w14:textId="77777777" w:rsidR="00EF2D3C" w:rsidRDefault="00E32244">
            <w:pPr>
              <w:pStyle w:val="TableParagraph"/>
              <w:spacing w:before="7" w:line="163" w:lineRule="exact"/>
              <w:ind w:right="295"/>
              <w:rPr>
                <w:sz w:val="16"/>
              </w:rPr>
            </w:pPr>
            <w:r>
              <w:rPr>
                <w:sz w:val="16"/>
              </w:rPr>
              <w:t>..</w:t>
            </w:r>
          </w:p>
        </w:tc>
        <w:tc>
          <w:tcPr>
            <w:tcW w:w="1084" w:type="dxa"/>
            <w:tcBorders>
              <w:bottom w:val="single" w:sz="12" w:space="0" w:color="000000"/>
            </w:tcBorders>
          </w:tcPr>
          <w:p w14:paraId="699A3D44" w14:textId="77777777" w:rsidR="00EF2D3C" w:rsidRDefault="00E32244">
            <w:pPr>
              <w:pStyle w:val="TableParagraph"/>
              <w:spacing w:before="7" w:line="163" w:lineRule="exact"/>
              <w:ind w:right="117"/>
              <w:rPr>
                <w:sz w:val="16"/>
              </w:rPr>
            </w:pPr>
            <w:r>
              <w:rPr>
                <w:sz w:val="16"/>
              </w:rPr>
              <w:t>n.a.</w:t>
            </w:r>
          </w:p>
        </w:tc>
        <w:tc>
          <w:tcPr>
            <w:tcW w:w="909" w:type="dxa"/>
            <w:tcBorders>
              <w:bottom w:val="single" w:sz="12" w:space="0" w:color="000000"/>
            </w:tcBorders>
          </w:tcPr>
          <w:p w14:paraId="5D2D48AC" w14:textId="77777777" w:rsidR="00EF2D3C" w:rsidRDefault="00E32244">
            <w:pPr>
              <w:pStyle w:val="TableParagraph"/>
              <w:spacing w:before="7" w:line="163" w:lineRule="exact"/>
              <w:ind w:right="120"/>
              <w:rPr>
                <w:sz w:val="16"/>
              </w:rPr>
            </w:pPr>
            <w:r>
              <w:rPr>
                <w:sz w:val="16"/>
              </w:rPr>
              <w:t>..</w:t>
            </w:r>
          </w:p>
        </w:tc>
        <w:tc>
          <w:tcPr>
            <w:tcW w:w="838" w:type="dxa"/>
            <w:tcBorders>
              <w:bottom w:val="single" w:sz="12" w:space="0" w:color="000000"/>
            </w:tcBorders>
          </w:tcPr>
          <w:p w14:paraId="2D49C8B3" w14:textId="77777777" w:rsidR="00EF2D3C" w:rsidRDefault="00E32244">
            <w:pPr>
              <w:pStyle w:val="TableParagraph"/>
              <w:spacing w:before="7" w:line="163" w:lineRule="exact"/>
              <w:ind w:right="51"/>
              <w:rPr>
                <w:sz w:val="16"/>
              </w:rPr>
            </w:pPr>
            <w:r>
              <w:rPr>
                <w:sz w:val="16"/>
              </w:rPr>
              <w:t>..</w:t>
            </w:r>
          </w:p>
        </w:tc>
      </w:tr>
      <w:tr w:rsidR="00EF2D3C" w14:paraId="246831F9" w14:textId="77777777">
        <w:trPr>
          <w:trHeight w:val="205"/>
        </w:trPr>
        <w:tc>
          <w:tcPr>
            <w:tcW w:w="4730" w:type="dxa"/>
            <w:tcBorders>
              <w:top w:val="single" w:sz="12" w:space="0" w:color="000000"/>
              <w:bottom w:val="single" w:sz="12" w:space="0" w:color="000000"/>
            </w:tcBorders>
          </w:tcPr>
          <w:p w14:paraId="19F52E7F" w14:textId="77777777" w:rsidR="00EF2D3C" w:rsidRDefault="00E32244">
            <w:pPr>
              <w:pStyle w:val="TableParagraph"/>
              <w:spacing w:before="22" w:line="163" w:lineRule="exact"/>
              <w:ind w:left="64"/>
              <w:jc w:val="left"/>
              <w:rPr>
                <w:b/>
                <w:sz w:val="16"/>
              </w:rPr>
            </w:pPr>
            <w:r>
              <w:rPr>
                <w:b/>
                <w:sz w:val="16"/>
              </w:rPr>
              <w:t>Total of cultural assets at fair value</w:t>
            </w:r>
          </w:p>
        </w:tc>
        <w:tc>
          <w:tcPr>
            <w:tcW w:w="2087" w:type="dxa"/>
            <w:tcBorders>
              <w:top w:val="single" w:sz="12" w:space="0" w:color="000000"/>
              <w:bottom w:val="single" w:sz="12" w:space="0" w:color="000000"/>
            </w:tcBorders>
          </w:tcPr>
          <w:p w14:paraId="6E058E3C" w14:textId="77777777" w:rsidR="00EF2D3C" w:rsidRDefault="00E32244">
            <w:pPr>
              <w:pStyle w:val="TableParagraph"/>
              <w:spacing w:before="22" w:line="163" w:lineRule="exact"/>
              <w:ind w:right="295"/>
              <w:rPr>
                <w:b/>
                <w:sz w:val="16"/>
              </w:rPr>
            </w:pPr>
            <w:r>
              <w:rPr>
                <w:b/>
                <w:sz w:val="16"/>
              </w:rPr>
              <w:t>..</w:t>
            </w:r>
          </w:p>
        </w:tc>
        <w:tc>
          <w:tcPr>
            <w:tcW w:w="1084" w:type="dxa"/>
            <w:tcBorders>
              <w:top w:val="single" w:sz="12" w:space="0" w:color="000000"/>
              <w:bottom w:val="single" w:sz="12" w:space="0" w:color="000000"/>
            </w:tcBorders>
          </w:tcPr>
          <w:p w14:paraId="662E8B4E" w14:textId="77777777" w:rsidR="00EF2D3C" w:rsidRDefault="00E32244">
            <w:pPr>
              <w:pStyle w:val="TableParagraph"/>
              <w:spacing w:before="22" w:line="163" w:lineRule="exact"/>
              <w:ind w:right="117"/>
              <w:rPr>
                <w:b/>
                <w:sz w:val="16"/>
              </w:rPr>
            </w:pPr>
            <w:r>
              <w:rPr>
                <w:b/>
                <w:sz w:val="16"/>
              </w:rPr>
              <w:t>n.a.</w:t>
            </w:r>
          </w:p>
        </w:tc>
        <w:tc>
          <w:tcPr>
            <w:tcW w:w="909" w:type="dxa"/>
            <w:tcBorders>
              <w:top w:val="single" w:sz="12" w:space="0" w:color="000000"/>
              <w:bottom w:val="single" w:sz="12" w:space="0" w:color="000000"/>
            </w:tcBorders>
          </w:tcPr>
          <w:p w14:paraId="22A324C0" w14:textId="77777777" w:rsidR="00EF2D3C" w:rsidRDefault="00E32244">
            <w:pPr>
              <w:pStyle w:val="TableParagraph"/>
              <w:spacing w:before="22" w:line="163" w:lineRule="exact"/>
              <w:ind w:right="120"/>
              <w:rPr>
                <w:b/>
                <w:sz w:val="16"/>
              </w:rPr>
            </w:pPr>
            <w:r>
              <w:rPr>
                <w:b/>
                <w:sz w:val="16"/>
              </w:rPr>
              <w:t>..</w:t>
            </w:r>
          </w:p>
        </w:tc>
        <w:tc>
          <w:tcPr>
            <w:tcW w:w="838" w:type="dxa"/>
            <w:tcBorders>
              <w:top w:val="single" w:sz="12" w:space="0" w:color="000000"/>
              <w:bottom w:val="single" w:sz="12" w:space="0" w:color="000000"/>
            </w:tcBorders>
          </w:tcPr>
          <w:p w14:paraId="67C5A56D" w14:textId="77777777" w:rsidR="00EF2D3C" w:rsidRDefault="00E32244">
            <w:pPr>
              <w:pStyle w:val="TableParagraph"/>
              <w:spacing w:before="22" w:line="163" w:lineRule="exact"/>
              <w:ind w:right="51"/>
              <w:rPr>
                <w:b/>
                <w:sz w:val="16"/>
              </w:rPr>
            </w:pPr>
            <w:r>
              <w:rPr>
                <w:b/>
                <w:sz w:val="16"/>
              </w:rPr>
              <w:t>..</w:t>
            </w:r>
          </w:p>
        </w:tc>
      </w:tr>
    </w:tbl>
    <w:p w14:paraId="4C51DC19" w14:textId="77777777" w:rsidR="00EF2D3C" w:rsidRDefault="00E32244">
      <w:pPr>
        <w:spacing w:before="60"/>
        <w:ind w:left="832"/>
        <w:rPr>
          <w:i/>
          <w:sz w:val="14"/>
        </w:rPr>
      </w:pPr>
      <w:r>
        <w:rPr>
          <w:i/>
          <w:sz w:val="14"/>
        </w:rPr>
        <w:t>Notes:</w:t>
      </w:r>
    </w:p>
    <w:p w14:paraId="7B757F39" w14:textId="77777777" w:rsidR="00EF2D3C" w:rsidRDefault="00E32244">
      <w:pPr>
        <w:pStyle w:val="ListParagraph"/>
        <w:numPr>
          <w:ilvl w:val="0"/>
          <w:numId w:val="3"/>
        </w:numPr>
        <w:tabs>
          <w:tab w:val="left" w:pos="1229"/>
          <w:tab w:val="left" w:pos="1230"/>
        </w:tabs>
        <w:rPr>
          <w:i/>
          <w:sz w:val="14"/>
        </w:rPr>
      </w:pPr>
      <w:r>
        <w:rPr>
          <w:i/>
          <w:sz w:val="14"/>
        </w:rPr>
        <w:t>Classified in accordance with the fair value</w:t>
      </w:r>
      <w:r>
        <w:rPr>
          <w:i/>
          <w:spacing w:val="-2"/>
          <w:sz w:val="14"/>
        </w:rPr>
        <w:t xml:space="preserve"> </w:t>
      </w:r>
      <w:r>
        <w:rPr>
          <w:i/>
          <w:sz w:val="14"/>
        </w:rPr>
        <w:t>hierarchy.</w:t>
      </w:r>
    </w:p>
    <w:p w14:paraId="659EAD3C" w14:textId="77777777" w:rsidR="00EF2D3C" w:rsidRDefault="00E32244">
      <w:pPr>
        <w:pStyle w:val="ListParagraph"/>
        <w:numPr>
          <w:ilvl w:val="0"/>
          <w:numId w:val="3"/>
        </w:numPr>
        <w:tabs>
          <w:tab w:val="left" w:pos="1229"/>
          <w:tab w:val="left" w:pos="1230"/>
        </w:tabs>
        <w:ind w:right="493"/>
        <w:rPr>
          <w:i/>
          <w:sz w:val="14"/>
        </w:rPr>
      </w:pPr>
      <w:r>
        <w:rPr>
          <w:i/>
          <w:sz w:val="14"/>
        </w:rPr>
        <w:t>The Department holds $10.6 million worth of properties listed as heritage assets. These heritage assets cannot be modified nor disposed of without formal ministerial</w:t>
      </w:r>
      <w:r>
        <w:rPr>
          <w:i/>
          <w:spacing w:val="-1"/>
          <w:sz w:val="14"/>
        </w:rPr>
        <w:t xml:space="preserve"> </w:t>
      </w:r>
      <w:r>
        <w:rPr>
          <w:i/>
          <w:sz w:val="14"/>
        </w:rPr>
        <w:t>approval.</w:t>
      </w:r>
    </w:p>
    <w:p w14:paraId="1368B6A2" w14:textId="77777777" w:rsidR="00EF2D3C" w:rsidRDefault="00E32244">
      <w:pPr>
        <w:pStyle w:val="ListParagraph"/>
        <w:numPr>
          <w:ilvl w:val="0"/>
          <w:numId w:val="3"/>
        </w:numPr>
        <w:tabs>
          <w:tab w:val="left" w:pos="1230"/>
        </w:tabs>
        <w:spacing w:line="242" w:lineRule="auto"/>
        <w:ind w:right="490"/>
        <w:jc w:val="both"/>
        <w:rPr>
          <w:i/>
          <w:sz w:val="14"/>
        </w:rPr>
      </w:pPr>
      <w:r>
        <w:rPr>
          <w:i/>
          <w:sz w:val="14"/>
        </w:rPr>
        <w:t>[Vehicles are categorised to Level 3 assets if the current replacement cost is u</w:t>
      </w:r>
      <w:r>
        <w:rPr>
          <w:i/>
          <w:sz w:val="14"/>
        </w:rPr>
        <w:t>sed in estimating the fair value. However, entities should consult with an independent valuer in determining whether a market approach is appropriate for vehicles with an active resale market available. If yes, a Level 2 categorisation for such vehicles wo</w:t>
      </w:r>
      <w:r>
        <w:rPr>
          <w:i/>
          <w:sz w:val="14"/>
        </w:rPr>
        <w:t>uld be</w:t>
      </w:r>
      <w:r>
        <w:rPr>
          <w:i/>
          <w:spacing w:val="-1"/>
          <w:sz w:val="14"/>
        </w:rPr>
        <w:t xml:space="preserve"> </w:t>
      </w:r>
      <w:r>
        <w:rPr>
          <w:i/>
          <w:sz w:val="14"/>
        </w:rPr>
        <w:t>appropriate.]</w:t>
      </w:r>
    </w:p>
    <w:p w14:paraId="3333248B" w14:textId="77777777" w:rsidR="00EF2D3C" w:rsidRDefault="00EF2D3C">
      <w:pPr>
        <w:pStyle w:val="BodyText"/>
        <w:spacing w:before="4"/>
        <w:rPr>
          <w:i/>
          <w:sz w:val="13"/>
        </w:rPr>
      </w:pPr>
    </w:p>
    <w:p w14:paraId="4C0DAB1B" w14:textId="77777777" w:rsidR="00EF2D3C" w:rsidRDefault="00E32244">
      <w:pPr>
        <w:ind w:left="832"/>
        <w:rPr>
          <w:sz w:val="16"/>
        </w:rPr>
      </w:pPr>
      <w:r>
        <w:rPr>
          <w:sz w:val="18"/>
        </w:rPr>
        <w:t xml:space="preserve">There have been no transfers between levels during the period. </w:t>
      </w:r>
      <w:r>
        <w:rPr>
          <w:color w:val="C00000"/>
          <w:sz w:val="16"/>
        </w:rPr>
        <w:t>[AASB 13. 93(c)]</w:t>
      </w:r>
    </w:p>
    <w:p w14:paraId="436A1701" w14:textId="77777777" w:rsidR="00EF2D3C" w:rsidRDefault="00EF2D3C">
      <w:pPr>
        <w:rPr>
          <w:sz w:val="16"/>
        </w:rPr>
        <w:sectPr w:rsidR="00EF2D3C">
          <w:footerReference w:type="default" r:id="rId37"/>
          <w:pgSz w:w="11910" w:h="16840"/>
          <w:pgMar w:top="820" w:right="780" w:bottom="700" w:left="300" w:header="629" w:footer="519" w:gutter="0"/>
          <w:cols w:space="720"/>
        </w:sectPr>
      </w:pPr>
    </w:p>
    <w:p w14:paraId="5801664A" w14:textId="77777777" w:rsidR="00EF2D3C" w:rsidRDefault="00E32244">
      <w:pPr>
        <w:pStyle w:val="BodyText"/>
        <w:spacing w:before="3"/>
      </w:pPr>
      <w:r>
        <w:lastRenderedPageBreak/>
        <w:pict w14:anchorId="75185DA2">
          <v:line id="_x0000_s1052" style="position:absolute;z-index:251647488;mso-position-horizontal-relative:page;mso-position-vertical-relative:page" from="567.35pt,144.6pt" to="567.35pt,163.6pt" strokeweight=".72pt">
            <w10:wrap anchorx="page" anchory="page"/>
          </v:line>
        </w:pict>
      </w:r>
      <w:r>
        <w:pict w14:anchorId="42CD1201">
          <v:line id="_x0000_s1051" style="position:absolute;z-index:251648512;mso-position-horizontal-relative:page;mso-position-vertical-relative:page" from="567.35pt,645.8pt" to="567.35pt,778.2pt" strokeweight=".72pt">
            <w10:wrap anchorx="page" anchory="page"/>
          </v:line>
        </w:pict>
      </w:r>
    </w:p>
    <w:p w14:paraId="48BE186C" w14:textId="77777777" w:rsidR="00EF2D3C" w:rsidRDefault="00E32244">
      <w:pPr>
        <w:pStyle w:val="Heading6"/>
        <w:spacing w:before="94"/>
      </w:pPr>
      <w:r>
        <w:rPr>
          <w:color w:val="404040"/>
        </w:rPr>
        <w:t>Investment properties measured at fair value and their categorisation in the fair value hierarchy</w:t>
      </w:r>
    </w:p>
    <w:p w14:paraId="3FBBC485" w14:textId="77777777" w:rsidR="00EF2D3C" w:rsidRDefault="00E32244">
      <w:pPr>
        <w:tabs>
          <w:tab w:val="left" w:pos="9393"/>
        </w:tabs>
        <w:spacing w:before="2"/>
        <w:ind w:left="832"/>
        <w:rPr>
          <w:b/>
          <w:sz w:val="18"/>
        </w:rPr>
      </w:pPr>
      <w:r>
        <w:rPr>
          <w:b/>
          <w:color w:val="C00000"/>
          <w:sz w:val="16"/>
        </w:rPr>
        <w:t>[AASB</w:t>
      </w:r>
      <w:r>
        <w:rPr>
          <w:b/>
          <w:color w:val="C00000"/>
          <w:spacing w:val="-1"/>
          <w:sz w:val="16"/>
        </w:rPr>
        <w:t xml:space="preserve"> </w:t>
      </w:r>
      <w:r>
        <w:rPr>
          <w:b/>
          <w:color w:val="C00000"/>
          <w:sz w:val="16"/>
        </w:rPr>
        <w:t>13.93</w:t>
      </w:r>
      <w:r>
        <w:rPr>
          <w:b/>
          <w:color w:val="C00000"/>
          <w:spacing w:val="-2"/>
          <w:sz w:val="16"/>
        </w:rPr>
        <w:t xml:space="preserve"> </w:t>
      </w:r>
      <w:r>
        <w:rPr>
          <w:b/>
          <w:color w:val="C00000"/>
          <w:sz w:val="16"/>
        </w:rPr>
        <w:t>(a)(b)]</w:t>
      </w:r>
      <w:r>
        <w:rPr>
          <w:b/>
          <w:color w:val="C00000"/>
          <w:sz w:val="16"/>
        </w:rPr>
        <w:tab/>
      </w:r>
      <w:r>
        <w:rPr>
          <w:b/>
          <w:color w:val="404040"/>
          <w:sz w:val="18"/>
        </w:rPr>
        <w:t>($ thousand)</w:t>
      </w:r>
    </w:p>
    <w:p w14:paraId="216F01A1" w14:textId="77777777" w:rsidR="00EF2D3C" w:rsidRDefault="00EF2D3C">
      <w:pPr>
        <w:pStyle w:val="BodyText"/>
        <w:spacing w:before="8"/>
        <w:rPr>
          <w:b/>
          <w:sz w:val="6"/>
        </w:rPr>
      </w:pPr>
    </w:p>
    <w:tbl>
      <w:tblPr>
        <w:tblW w:w="0" w:type="auto"/>
        <w:tblInd w:w="832" w:type="dxa"/>
        <w:tblLayout w:type="fixed"/>
        <w:tblCellMar>
          <w:left w:w="0" w:type="dxa"/>
          <w:right w:w="0" w:type="dxa"/>
        </w:tblCellMar>
        <w:tblLook w:val="01E0" w:firstRow="1" w:lastRow="1" w:firstColumn="1" w:lastColumn="1" w:noHBand="0" w:noVBand="0"/>
      </w:tblPr>
      <w:tblGrid>
        <w:gridCol w:w="3560"/>
        <w:gridCol w:w="3126"/>
        <w:gridCol w:w="1217"/>
        <w:gridCol w:w="909"/>
        <w:gridCol w:w="842"/>
      </w:tblGrid>
      <w:tr w:rsidR="00EF2D3C" w14:paraId="02A1DA36" w14:textId="77777777">
        <w:trPr>
          <w:trHeight w:val="449"/>
        </w:trPr>
        <w:tc>
          <w:tcPr>
            <w:tcW w:w="3560" w:type="dxa"/>
            <w:shd w:val="clear" w:color="auto" w:fill="000000"/>
          </w:tcPr>
          <w:p w14:paraId="3A9E32C3" w14:textId="77777777" w:rsidR="00EF2D3C" w:rsidRDefault="00EF2D3C">
            <w:pPr>
              <w:pStyle w:val="TableParagraph"/>
              <w:jc w:val="left"/>
              <w:rPr>
                <w:rFonts w:ascii="Times New Roman"/>
                <w:sz w:val="16"/>
              </w:rPr>
            </w:pPr>
          </w:p>
        </w:tc>
        <w:tc>
          <w:tcPr>
            <w:tcW w:w="3126" w:type="dxa"/>
            <w:shd w:val="clear" w:color="auto" w:fill="000000"/>
          </w:tcPr>
          <w:p w14:paraId="620E424C" w14:textId="77777777" w:rsidR="00EF2D3C" w:rsidRDefault="00EF2D3C">
            <w:pPr>
              <w:pStyle w:val="TableParagraph"/>
              <w:spacing w:before="8"/>
              <w:jc w:val="left"/>
              <w:rPr>
                <w:b/>
                <w:sz w:val="19"/>
              </w:rPr>
            </w:pPr>
          </w:p>
          <w:p w14:paraId="5812472F" w14:textId="77777777" w:rsidR="00EF2D3C" w:rsidRDefault="00E32244">
            <w:pPr>
              <w:pStyle w:val="TableParagraph"/>
              <w:ind w:right="208"/>
              <w:rPr>
                <w:i/>
                <w:sz w:val="16"/>
              </w:rPr>
            </w:pPr>
            <w:r>
              <w:rPr>
                <w:i/>
                <w:color w:val="FFFFFF"/>
                <w:sz w:val="16"/>
              </w:rPr>
              <w:t>Carrying amount</w:t>
            </w:r>
          </w:p>
        </w:tc>
        <w:tc>
          <w:tcPr>
            <w:tcW w:w="2968" w:type="dxa"/>
            <w:gridSpan w:val="3"/>
            <w:shd w:val="clear" w:color="auto" w:fill="000000"/>
          </w:tcPr>
          <w:p w14:paraId="5041AD4A" w14:textId="77777777" w:rsidR="00EF2D3C" w:rsidRDefault="00E32244">
            <w:pPr>
              <w:pStyle w:val="TableParagraph"/>
              <w:spacing w:before="40" w:line="244" w:lineRule="auto"/>
              <w:ind w:left="607" w:right="349" w:hanging="401"/>
              <w:jc w:val="left"/>
              <w:rPr>
                <w:i/>
                <w:sz w:val="16"/>
              </w:rPr>
            </w:pPr>
            <w:r>
              <w:rPr>
                <w:i/>
                <w:color w:val="FFFFFF"/>
                <w:sz w:val="16"/>
              </w:rPr>
              <w:t>Fair value measurement at end of reporting period using:</w:t>
            </w:r>
          </w:p>
        </w:tc>
      </w:tr>
      <w:tr w:rsidR="00EF2D3C" w14:paraId="54FC5B9E" w14:textId="77777777">
        <w:trPr>
          <w:trHeight w:val="226"/>
        </w:trPr>
        <w:tc>
          <w:tcPr>
            <w:tcW w:w="3560" w:type="dxa"/>
          </w:tcPr>
          <w:p w14:paraId="163CF36E" w14:textId="77777777" w:rsidR="00EF2D3C" w:rsidRDefault="00E32244">
            <w:pPr>
              <w:pStyle w:val="TableParagraph"/>
              <w:spacing w:before="20"/>
              <w:ind w:left="65"/>
              <w:jc w:val="left"/>
              <w:rPr>
                <w:sz w:val="16"/>
              </w:rPr>
            </w:pPr>
            <w:r>
              <w:rPr>
                <w:sz w:val="16"/>
              </w:rPr>
              <w:t>20X2</w:t>
            </w:r>
          </w:p>
        </w:tc>
        <w:tc>
          <w:tcPr>
            <w:tcW w:w="3126" w:type="dxa"/>
          </w:tcPr>
          <w:p w14:paraId="3B538414" w14:textId="77777777" w:rsidR="00EF2D3C" w:rsidRDefault="00E32244">
            <w:pPr>
              <w:pStyle w:val="TableParagraph"/>
              <w:spacing w:before="20"/>
              <w:ind w:right="206"/>
              <w:rPr>
                <w:sz w:val="16"/>
              </w:rPr>
            </w:pPr>
            <w:r>
              <w:rPr>
                <w:sz w:val="16"/>
              </w:rPr>
              <w:t>as at 30 June</w:t>
            </w:r>
          </w:p>
        </w:tc>
        <w:tc>
          <w:tcPr>
            <w:tcW w:w="1217" w:type="dxa"/>
          </w:tcPr>
          <w:p w14:paraId="0DFEB7D4" w14:textId="77777777" w:rsidR="00EF2D3C" w:rsidRDefault="00E32244">
            <w:pPr>
              <w:pStyle w:val="TableParagraph"/>
              <w:spacing w:before="16"/>
              <w:ind w:right="120"/>
              <w:rPr>
                <w:sz w:val="10"/>
              </w:rPr>
            </w:pPr>
            <w:r>
              <w:rPr>
                <w:sz w:val="16"/>
              </w:rPr>
              <w:t xml:space="preserve">Level 1 </w:t>
            </w:r>
            <w:r>
              <w:rPr>
                <w:position w:val="6"/>
                <w:sz w:val="10"/>
              </w:rPr>
              <w:t>(a)</w:t>
            </w:r>
          </w:p>
        </w:tc>
        <w:tc>
          <w:tcPr>
            <w:tcW w:w="909" w:type="dxa"/>
          </w:tcPr>
          <w:p w14:paraId="7FDEFB35" w14:textId="77777777" w:rsidR="00EF2D3C" w:rsidRDefault="00E32244">
            <w:pPr>
              <w:pStyle w:val="TableParagraph"/>
              <w:spacing w:before="16"/>
              <w:ind w:right="121"/>
              <w:rPr>
                <w:sz w:val="10"/>
              </w:rPr>
            </w:pPr>
            <w:r>
              <w:rPr>
                <w:sz w:val="16"/>
              </w:rPr>
              <w:t xml:space="preserve">Level 2 </w:t>
            </w:r>
            <w:r>
              <w:rPr>
                <w:position w:val="6"/>
                <w:sz w:val="10"/>
              </w:rPr>
              <w:t>(a)</w:t>
            </w:r>
          </w:p>
        </w:tc>
        <w:tc>
          <w:tcPr>
            <w:tcW w:w="842" w:type="dxa"/>
          </w:tcPr>
          <w:p w14:paraId="28580D20" w14:textId="77777777" w:rsidR="00EF2D3C" w:rsidRDefault="00E32244">
            <w:pPr>
              <w:pStyle w:val="TableParagraph"/>
              <w:spacing w:before="16"/>
              <w:ind w:right="56"/>
              <w:rPr>
                <w:sz w:val="10"/>
              </w:rPr>
            </w:pPr>
            <w:r>
              <w:rPr>
                <w:sz w:val="16"/>
              </w:rPr>
              <w:t xml:space="preserve">Level 3 </w:t>
            </w:r>
            <w:r>
              <w:rPr>
                <w:position w:val="6"/>
                <w:sz w:val="10"/>
              </w:rPr>
              <w:t>(a)</w:t>
            </w:r>
          </w:p>
        </w:tc>
      </w:tr>
      <w:tr w:rsidR="00EF2D3C" w14:paraId="2B43BC34" w14:textId="77777777">
        <w:trPr>
          <w:trHeight w:val="221"/>
        </w:trPr>
        <w:tc>
          <w:tcPr>
            <w:tcW w:w="3560" w:type="dxa"/>
            <w:tcBorders>
              <w:bottom w:val="single" w:sz="12" w:space="0" w:color="000000"/>
            </w:tcBorders>
          </w:tcPr>
          <w:p w14:paraId="705391D0" w14:textId="77777777" w:rsidR="00EF2D3C" w:rsidRDefault="00E32244">
            <w:pPr>
              <w:pStyle w:val="TableParagraph"/>
              <w:spacing w:before="17"/>
              <w:ind w:left="65"/>
              <w:jc w:val="left"/>
              <w:rPr>
                <w:sz w:val="16"/>
              </w:rPr>
            </w:pPr>
            <w:r>
              <w:rPr>
                <w:sz w:val="16"/>
              </w:rPr>
              <w:t>Investment properties</w:t>
            </w:r>
          </w:p>
        </w:tc>
        <w:tc>
          <w:tcPr>
            <w:tcW w:w="3126" w:type="dxa"/>
            <w:tcBorders>
              <w:bottom w:val="single" w:sz="12" w:space="0" w:color="000000"/>
            </w:tcBorders>
          </w:tcPr>
          <w:p w14:paraId="510DDB76" w14:textId="77777777" w:rsidR="00EF2D3C" w:rsidRDefault="00E32244">
            <w:pPr>
              <w:pStyle w:val="TableParagraph"/>
              <w:spacing w:before="17"/>
              <w:ind w:right="208"/>
              <w:rPr>
                <w:sz w:val="16"/>
              </w:rPr>
            </w:pPr>
            <w:r>
              <w:rPr>
                <w:sz w:val="16"/>
              </w:rPr>
              <w:t>2 354</w:t>
            </w:r>
          </w:p>
        </w:tc>
        <w:tc>
          <w:tcPr>
            <w:tcW w:w="1217" w:type="dxa"/>
            <w:tcBorders>
              <w:bottom w:val="single" w:sz="12" w:space="0" w:color="000000"/>
            </w:tcBorders>
          </w:tcPr>
          <w:p w14:paraId="1BA9244C" w14:textId="77777777" w:rsidR="00EF2D3C" w:rsidRDefault="00E32244">
            <w:pPr>
              <w:pStyle w:val="TableParagraph"/>
              <w:spacing w:before="17"/>
              <w:ind w:right="121"/>
              <w:rPr>
                <w:sz w:val="16"/>
              </w:rPr>
            </w:pPr>
            <w:r>
              <w:rPr>
                <w:sz w:val="16"/>
              </w:rPr>
              <w:t>n.a.</w:t>
            </w:r>
          </w:p>
        </w:tc>
        <w:tc>
          <w:tcPr>
            <w:tcW w:w="909" w:type="dxa"/>
            <w:tcBorders>
              <w:bottom w:val="single" w:sz="12" w:space="0" w:color="000000"/>
            </w:tcBorders>
          </w:tcPr>
          <w:p w14:paraId="42E236B3" w14:textId="77777777" w:rsidR="00EF2D3C" w:rsidRDefault="00E32244">
            <w:pPr>
              <w:pStyle w:val="TableParagraph"/>
              <w:spacing w:before="17"/>
              <w:ind w:right="123"/>
              <w:rPr>
                <w:sz w:val="16"/>
              </w:rPr>
            </w:pPr>
            <w:r>
              <w:rPr>
                <w:sz w:val="16"/>
              </w:rPr>
              <w:t>2 354</w:t>
            </w:r>
          </w:p>
        </w:tc>
        <w:tc>
          <w:tcPr>
            <w:tcW w:w="842" w:type="dxa"/>
            <w:tcBorders>
              <w:bottom w:val="single" w:sz="12" w:space="0" w:color="000000"/>
            </w:tcBorders>
          </w:tcPr>
          <w:p w14:paraId="7B59489D" w14:textId="77777777" w:rsidR="00EF2D3C" w:rsidRDefault="00E32244">
            <w:pPr>
              <w:pStyle w:val="TableParagraph"/>
              <w:spacing w:before="17"/>
              <w:ind w:right="56"/>
              <w:rPr>
                <w:sz w:val="16"/>
              </w:rPr>
            </w:pPr>
            <w:r>
              <w:rPr>
                <w:sz w:val="16"/>
              </w:rPr>
              <w:t>..</w:t>
            </w:r>
          </w:p>
        </w:tc>
      </w:tr>
      <w:tr w:rsidR="00EF2D3C" w14:paraId="37878FED" w14:textId="77777777">
        <w:trPr>
          <w:trHeight w:val="308"/>
        </w:trPr>
        <w:tc>
          <w:tcPr>
            <w:tcW w:w="3560" w:type="dxa"/>
            <w:tcBorders>
              <w:top w:val="single" w:sz="12" w:space="0" w:color="000000"/>
              <w:bottom w:val="single" w:sz="12" w:space="0" w:color="000000"/>
            </w:tcBorders>
          </w:tcPr>
          <w:p w14:paraId="6097D275" w14:textId="77777777" w:rsidR="00EF2D3C" w:rsidRDefault="00E32244">
            <w:pPr>
              <w:pStyle w:val="TableParagraph"/>
              <w:spacing w:before="103"/>
              <w:ind w:left="65"/>
              <w:jc w:val="left"/>
              <w:rPr>
                <w:sz w:val="16"/>
              </w:rPr>
            </w:pPr>
            <w:r>
              <w:rPr>
                <w:sz w:val="16"/>
              </w:rPr>
              <w:t>Investment properties</w:t>
            </w:r>
          </w:p>
        </w:tc>
        <w:tc>
          <w:tcPr>
            <w:tcW w:w="3126" w:type="dxa"/>
            <w:tcBorders>
              <w:top w:val="single" w:sz="12" w:space="0" w:color="000000"/>
              <w:bottom w:val="single" w:sz="12" w:space="0" w:color="000000"/>
            </w:tcBorders>
          </w:tcPr>
          <w:p w14:paraId="3B71BBDB" w14:textId="77777777" w:rsidR="00EF2D3C" w:rsidRDefault="00E32244">
            <w:pPr>
              <w:pStyle w:val="TableParagraph"/>
              <w:spacing w:before="103"/>
              <w:ind w:right="208"/>
              <w:rPr>
                <w:sz w:val="16"/>
              </w:rPr>
            </w:pPr>
            <w:r>
              <w:rPr>
                <w:sz w:val="16"/>
              </w:rPr>
              <w:t>5 029</w:t>
            </w:r>
          </w:p>
        </w:tc>
        <w:tc>
          <w:tcPr>
            <w:tcW w:w="1217" w:type="dxa"/>
            <w:tcBorders>
              <w:top w:val="single" w:sz="12" w:space="0" w:color="000000"/>
              <w:bottom w:val="single" w:sz="12" w:space="0" w:color="000000"/>
            </w:tcBorders>
          </w:tcPr>
          <w:p w14:paraId="154082E0" w14:textId="77777777" w:rsidR="00EF2D3C" w:rsidRDefault="00E32244">
            <w:pPr>
              <w:pStyle w:val="TableParagraph"/>
              <w:spacing w:before="103"/>
              <w:ind w:right="121"/>
              <w:rPr>
                <w:sz w:val="16"/>
              </w:rPr>
            </w:pPr>
            <w:r>
              <w:rPr>
                <w:sz w:val="16"/>
              </w:rPr>
              <w:t>n.a.</w:t>
            </w:r>
          </w:p>
        </w:tc>
        <w:tc>
          <w:tcPr>
            <w:tcW w:w="909" w:type="dxa"/>
            <w:tcBorders>
              <w:top w:val="single" w:sz="12" w:space="0" w:color="000000"/>
              <w:bottom w:val="single" w:sz="12" w:space="0" w:color="000000"/>
            </w:tcBorders>
          </w:tcPr>
          <w:p w14:paraId="66E97555" w14:textId="77777777" w:rsidR="00EF2D3C" w:rsidRDefault="00E32244">
            <w:pPr>
              <w:pStyle w:val="TableParagraph"/>
              <w:spacing w:before="103"/>
              <w:ind w:right="123"/>
              <w:rPr>
                <w:sz w:val="16"/>
              </w:rPr>
            </w:pPr>
            <w:r>
              <w:rPr>
                <w:sz w:val="16"/>
              </w:rPr>
              <w:t>5 029</w:t>
            </w:r>
          </w:p>
        </w:tc>
        <w:tc>
          <w:tcPr>
            <w:tcW w:w="842" w:type="dxa"/>
            <w:tcBorders>
              <w:top w:val="single" w:sz="12" w:space="0" w:color="000000"/>
              <w:bottom w:val="single" w:sz="12" w:space="0" w:color="000000"/>
            </w:tcBorders>
          </w:tcPr>
          <w:p w14:paraId="2547334B" w14:textId="77777777" w:rsidR="00EF2D3C" w:rsidRDefault="00E32244">
            <w:pPr>
              <w:pStyle w:val="TableParagraph"/>
              <w:spacing w:before="103"/>
              <w:ind w:right="56"/>
              <w:rPr>
                <w:sz w:val="16"/>
              </w:rPr>
            </w:pPr>
            <w:r>
              <w:rPr>
                <w:sz w:val="16"/>
              </w:rPr>
              <w:t>..</w:t>
            </w:r>
          </w:p>
        </w:tc>
      </w:tr>
    </w:tbl>
    <w:p w14:paraId="66A93C1B" w14:textId="77777777" w:rsidR="00EF2D3C" w:rsidRDefault="00EF2D3C">
      <w:pPr>
        <w:pStyle w:val="BodyText"/>
        <w:rPr>
          <w:b/>
          <w:sz w:val="20"/>
        </w:rPr>
      </w:pPr>
    </w:p>
    <w:p w14:paraId="0573BCD1" w14:textId="77777777" w:rsidR="00EF2D3C" w:rsidRDefault="00EF2D3C">
      <w:pPr>
        <w:pStyle w:val="BodyText"/>
        <w:rPr>
          <w:b/>
          <w:sz w:val="17"/>
        </w:rPr>
      </w:pPr>
    </w:p>
    <w:tbl>
      <w:tblPr>
        <w:tblW w:w="0" w:type="auto"/>
        <w:tblInd w:w="825" w:type="dxa"/>
        <w:tblLayout w:type="fixed"/>
        <w:tblCellMar>
          <w:left w:w="0" w:type="dxa"/>
          <w:right w:w="0" w:type="dxa"/>
        </w:tblCellMar>
        <w:tblLook w:val="01E0" w:firstRow="1" w:lastRow="1" w:firstColumn="1" w:lastColumn="1" w:noHBand="0" w:noVBand="0"/>
      </w:tblPr>
      <w:tblGrid>
        <w:gridCol w:w="3845"/>
        <w:gridCol w:w="3154"/>
        <w:gridCol w:w="1038"/>
        <w:gridCol w:w="1062"/>
        <w:gridCol w:w="552"/>
      </w:tblGrid>
      <w:tr w:rsidR="00EF2D3C" w14:paraId="5911623B" w14:textId="77777777">
        <w:trPr>
          <w:trHeight w:val="219"/>
        </w:trPr>
        <w:tc>
          <w:tcPr>
            <w:tcW w:w="3845" w:type="dxa"/>
          </w:tcPr>
          <w:p w14:paraId="441F4BB5" w14:textId="77777777" w:rsidR="00EF2D3C" w:rsidRDefault="00E32244">
            <w:pPr>
              <w:pStyle w:val="TableParagraph"/>
              <w:tabs>
                <w:tab w:val="left" w:pos="9657"/>
              </w:tabs>
              <w:spacing w:line="179" w:lineRule="exact"/>
              <w:ind w:left="14" w:right="-5818"/>
              <w:jc w:val="left"/>
              <w:rPr>
                <w:i/>
                <w:sz w:val="16"/>
              </w:rPr>
            </w:pPr>
            <w:r>
              <w:rPr>
                <w:i/>
                <w:color w:val="FFFFFF"/>
                <w:spacing w:val="12"/>
                <w:sz w:val="16"/>
                <w:shd w:val="clear" w:color="auto" w:fill="000000"/>
              </w:rPr>
              <w:t xml:space="preserve"> </w:t>
            </w:r>
            <w:r>
              <w:rPr>
                <w:i/>
                <w:color w:val="FFFFFF"/>
                <w:sz w:val="16"/>
                <w:shd w:val="clear" w:color="auto" w:fill="000000"/>
              </w:rPr>
              <w:t>2020</w:t>
            </w:r>
            <w:r>
              <w:rPr>
                <w:i/>
                <w:color w:val="FFFFFF"/>
                <w:sz w:val="16"/>
                <w:shd w:val="clear" w:color="auto" w:fill="000000"/>
              </w:rPr>
              <w:tab/>
            </w:r>
          </w:p>
        </w:tc>
        <w:tc>
          <w:tcPr>
            <w:tcW w:w="3154" w:type="dxa"/>
          </w:tcPr>
          <w:p w14:paraId="7FA837EA" w14:textId="77777777" w:rsidR="00EF2D3C" w:rsidRDefault="00EF2D3C">
            <w:pPr>
              <w:pStyle w:val="TableParagraph"/>
              <w:jc w:val="left"/>
              <w:rPr>
                <w:rFonts w:ascii="Times New Roman"/>
                <w:sz w:val="14"/>
              </w:rPr>
            </w:pPr>
          </w:p>
        </w:tc>
        <w:tc>
          <w:tcPr>
            <w:tcW w:w="1038" w:type="dxa"/>
          </w:tcPr>
          <w:p w14:paraId="7376120D" w14:textId="77777777" w:rsidR="00EF2D3C" w:rsidRDefault="00EF2D3C">
            <w:pPr>
              <w:pStyle w:val="TableParagraph"/>
              <w:jc w:val="left"/>
              <w:rPr>
                <w:rFonts w:ascii="Times New Roman"/>
                <w:sz w:val="14"/>
              </w:rPr>
            </w:pPr>
          </w:p>
        </w:tc>
        <w:tc>
          <w:tcPr>
            <w:tcW w:w="1062" w:type="dxa"/>
          </w:tcPr>
          <w:p w14:paraId="139F7B48" w14:textId="77777777" w:rsidR="00EF2D3C" w:rsidRDefault="00EF2D3C">
            <w:pPr>
              <w:pStyle w:val="TableParagraph"/>
              <w:jc w:val="left"/>
              <w:rPr>
                <w:rFonts w:ascii="Times New Roman"/>
                <w:sz w:val="14"/>
              </w:rPr>
            </w:pPr>
          </w:p>
        </w:tc>
        <w:tc>
          <w:tcPr>
            <w:tcW w:w="552" w:type="dxa"/>
          </w:tcPr>
          <w:p w14:paraId="684924B0" w14:textId="77777777" w:rsidR="00EF2D3C" w:rsidRDefault="00EF2D3C">
            <w:pPr>
              <w:pStyle w:val="TableParagraph"/>
              <w:jc w:val="left"/>
              <w:rPr>
                <w:rFonts w:ascii="Times New Roman"/>
                <w:sz w:val="14"/>
              </w:rPr>
            </w:pPr>
          </w:p>
        </w:tc>
      </w:tr>
      <w:tr w:rsidR="00EF2D3C" w14:paraId="2B393AD9" w14:textId="77777777">
        <w:trPr>
          <w:trHeight w:val="237"/>
        </w:trPr>
        <w:tc>
          <w:tcPr>
            <w:tcW w:w="3845" w:type="dxa"/>
            <w:tcBorders>
              <w:bottom w:val="single" w:sz="12" w:space="0" w:color="000000"/>
            </w:tcBorders>
          </w:tcPr>
          <w:p w14:paraId="0AF259AA" w14:textId="77777777" w:rsidR="00EF2D3C" w:rsidRDefault="00E32244">
            <w:pPr>
              <w:pStyle w:val="TableParagraph"/>
              <w:spacing w:before="35" w:line="182" w:lineRule="exact"/>
              <w:ind w:left="72"/>
              <w:jc w:val="left"/>
              <w:rPr>
                <w:sz w:val="16"/>
              </w:rPr>
            </w:pPr>
            <w:r>
              <w:rPr>
                <w:sz w:val="16"/>
              </w:rPr>
              <w:t>Investment properties</w:t>
            </w:r>
          </w:p>
        </w:tc>
        <w:tc>
          <w:tcPr>
            <w:tcW w:w="3154" w:type="dxa"/>
            <w:tcBorders>
              <w:bottom w:val="single" w:sz="12" w:space="0" w:color="000000"/>
            </w:tcBorders>
          </w:tcPr>
          <w:p w14:paraId="0E667546" w14:textId="77777777" w:rsidR="00EF2D3C" w:rsidRDefault="00E32244">
            <w:pPr>
              <w:pStyle w:val="TableParagraph"/>
              <w:spacing w:before="35" w:line="182" w:lineRule="exact"/>
              <w:ind w:right="515"/>
              <w:rPr>
                <w:sz w:val="16"/>
              </w:rPr>
            </w:pPr>
            <w:r>
              <w:rPr>
                <w:sz w:val="16"/>
              </w:rPr>
              <w:t>5 029</w:t>
            </w:r>
          </w:p>
        </w:tc>
        <w:tc>
          <w:tcPr>
            <w:tcW w:w="1038" w:type="dxa"/>
            <w:tcBorders>
              <w:bottom w:val="single" w:sz="12" w:space="0" w:color="000000"/>
            </w:tcBorders>
          </w:tcPr>
          <w:p w14:paraId="0BADBFD8" w14:textId="77777777" w:rsidR="00EF2D3C" w:rsidRDefault="00E32244">
            <w:pPr>
              <w:pStyle w:val="TableParagraph"/>
              <w:spacing w:before="35" w:line="182" w:lineRule="exact"/>
              <w:ind w:left="519"/>
              <w:jc w:val="left"/>
              <w:rPr>
                <w:sz w:val="16"/>
              </w:rPr>
            </w:pPr>
            <w:r>
              <w:rPr>
                <w:sz w:val="16"/>
              </w:rPr>
              <w:t>n.a.</w:t>
            </w:r>
          </w:p>
        </w:tc>
        <w:tc>
          <w:tcPr>
            <w:tcW w:w="1062" w:type="dxa"/>
            <w:tcBorders>
              <w:bottom w:val="single" w:sz="12" w:space="0" w:color="000000"/>
            </w:tcBorders>
          </w:tcPr>
          <w:p w14:paraId="23A58AE7" w14:textId="77777777" w:rsidR="00EF2D3C" w:rsidRDefault="00E32244">
            <w:pPr>
              <w:pStyle w:val="TableParagraph"/>
              <w:spacing w:before="35" w:line="182" w:lineRule="exact"/>
              <w:ind w:left="254"/>
              <w:jc w:val="left"/>
              <w:rPr>
                <w:sz w:val="16"/>
              </w:rPr>
            </w:pPr>
            <w:r>
              <w:rPr>
                <w:sz w:val="16"/>
              </w:rPr>
              <w:t>5 029</w:t>
            </w:r>
          </w:p>
        </w:tc>
        <w:tc>
          <w:tcPr>
            <w:tcW w:w="552" w:type="dxa"/>
            <w:tcBorders>
              <w:bottom w:val="single" w:sz="12" w:space="0" w:color="000000"/>
            </w:tcBorders>
          </w:tcPr>
          <w:p w14:paraId="20CE73B2" w14:textId="77777777" w:rsidR="00EF2D3C" w:rsidRDefault="00E32244">
            <w:pPr>
              <w:pStyle w:val="TableParagraph"/>
              <w:spacing w:before="35" w:line="182" w:lineRule="exact"/>
              <w:ind w:right="48"/>
              <w:rPr>
                <w:sz w:val="16"/>
              </w:rPr>
            </w:pPr>
            <w:r>
              <w:rPr>
                <w:sz w:val="16"/>
              </w:rPr>
              <w:t>..</w:t>
            </w:r>
          </w:p>
        </w:tc>
      </w:tr>
    </w:tbl>
    <w:p w14:paraId="4D935FBD" w14:textId="77777777" w:rsidR="00EF2D3C" w:rsidRDefault="00E32244">
      <w:pPr>
        <w:spacing w:before="46"/>
        <w:ind w:left="832"/>
        <w:rPr>
          <w:i/>
          <w:sz w:val="14"/>
        </w:rPr>
      </w:pPr>
      <w:r>
        <w:rPr>
          <w:i/>
          <w:sz w:val="14"/>
        </w:rPr>
        <w:t>Note:</w:t>
      </w:r>
    </w:p>
    <w:p w14:paraId="29CCA563" w14:textId="77777777" w:rsidR="00EF2D3C" w:rsidRDefault="00E32244">
      <w:pPr>
        <w:tabs>
          <w:tab w:val="left" w:pos="1229"/>
        </w:tabs>
        <w:ind w:left="832"/>
        <w:rPr>
          <w:i/>
          <w:sz w:val="14"/>
        </w:rPr>
      </w:pPr>
      <w:r>
        <w:rPr>
          <w:i/>
          <w:sz w:val="14"/>
        </w:rPr>
        <w:t>(a)</w:t>
      </w:r>
      <w:r>
        <w:rPr>
          <w:i/>
          <w:sz w:val="14"/>
        </w:rPr>
        <w:tab/>
        <w:t>Classified in accordance with the fair value</w:t>
      </w:r>
      <w:r>
        <w:rPr>
          <w:i/>
          <w:spacing w:val="-2"/>
          <w:sz w:val="14"/>
        </w:rPr>
        <w:t xml:space="preserve"> </w:t>
      </w:r>
      <w:r>
        <w:rPr>
          <w:i/>
          <w:sz w:val="14"/>
        </w:rPr>
        <w:t>hierarchy.</w:t>
      </w:r>
    </w:p>
    <w:p w14:paraId="2AF184A2" w14:textId="77777777" w:rsidR="00EF2D3C" w:rsidRDefault="00EF2D3C">
      <w:pPr>
        <w:pStyle w:val="BodyText"/>
        <w:rPr>
          <w:i/>
          <w:sz w:val="16"/>
        </w:rPr>
      </w:pPr>
    </w:p>
    <w:p w14:paraId="0E7A0123" w14:textId="77777777" w:rsidR="00EF2D3C" w:rsidRDefault="00EF2D3C">
      <w:pPr>
        <w:pStyle w:val="BodyText"/>
        <w:rPr>
          <w:i/>
          <w:sz w:val="16"/>
        </w:rPr>
      </w:pPr>
    </w:p>
    <w:p w14:paraId="798A5DB9" w14:textId="77777777" w:rsidR="00EF2D3C" w:rsidRDefault="00EF2D3C">
      <w:pPr>
        <w:pStyle w:val="BodyText"/>
        <w:spacing w:before="5"/>
        <w:rPr>
          <w:i/>
          <w:sz w:val="15"/>
        </w:rPr>
      </w:pPr>
    </w:p>
    <w:p w14:paraId="4C3A8362" w14:textId="77777777" w:rsidR="00EF2D3C" w:rsidRDefault="00E32244">
      <w:pPr>
        <w:pStyle w:val="BodyText"/>
        <w:spacing w:line="266" w:lineRule="auto"/>
        <w:ind w:left="832" w:right="1102"/>
        <w:rPr>
          <w:sz w:val="16"/>
        </w:rPr>
      </w:pPr>
      <w:r>
        <w:t xml:space="preserve">There have been no transfers between levels during the period. There were no changes in valuation techniques throughout the period to 30 June 20X2. </w:t>
      </w:r>
      <w:r>
        <w:rPr>
          <w:color w:val="C00000"/>
          <w:sz w:val="16"/>
        </w:rPr>
        <w:t>[AASB 13.93(c), AASB 13.66]</w:t>
      </w:r>
    </w:p>
    <w:p w14:paraId="7BCF2622" w14:textId="77777777" w:rsidR="00EF2D3C" w:rsidRDefault="00E32244">
      <w:pPr>
        <w:pStyle w:val="BodyText"/>
        <w:spacing w:before="158"/>
        <w:ind w:left="832"/>
      </w:pPr>
      <w:r>
        <w:t>For investment properties measured at fair value, the current use of the asset i</w:t>
      </w:r>
      <w:r>
        <w:t>s considered the highest and best use.</w:t>
      </w:r>
    </w:p>
    <w:p w14:paraId="54F6D6E5" w14:textId="77777777" w:rsidR="00EF2D3C" w:rsidRDefault="00E32244">
      <w:pPr>
        <w:spacing w:before="23"/>
        <w:ind w:left="832"/>
        <w:rPr>
          <w:sz w:val="16"/>
        </w:rPr>
      </w:pPr>
      <w:r>
        <w:rPr>
          <w:color w:val="C00000"/>
          <w:sz w:val="16"/>
        </w:rPr>
        <w:t>[AASB 13.93(i)]</w:t>
      </w:r>
    </w:p>
    <w:p w14:paraId="1C9EE270" w14:textId="77777777" w:rsidR="00EF2D3C" w:rsidRDefault="00EF2D3C">
      <w:pPr>
        <w:pStyle w:val="BodyText"/>
        <w:spacing w:before="3"/>
        <w:rPr>
          <w:sz w:val="15"/>
        </w:rPr>
      </w:pPr>
    </w:p>
    <w:p w14:paraId="1661B4F6" w14:textId="77777777" w:rsidR="00EF2D3C" w:rsidRDefault="00E32244">
      <w:pPr>
        <w:pStyle w:val="BodyText"/>
        <w:spacing w:before="1" w:line="264" w:lineRule="auto"/>
        <w:ind w:left="832" w:right="972"/>
      </w:pPr>
      <w:r>
        <w:t>The fair value of the Department’s investment properties at 30 June 20X2 have been arrived at on the basis of an independent valuation carried out by independent valuers, Norton and Prime Pty Ltd.</w:t>
      </w:r>
    </w:p>
    <w:p w14:paraId="3D6805C7" w14:textId="77777777" w:rsidR="00EF2D3C" w:rsidRDefault="00E32244">
      <w:pPr>
        <w:pStyle w:val="BodyText"/>
        <w:spacing w:before="159" w:line="266" w:lineRule="auto"/>
        <w:ind w:left="832" w:right="342"/>
        <w:rPr>
          <w:sz w:val="16"/>
        </w:rPr>
      </w:pPr>
      <w:r>
        <w:t xml:space="preserve">The valuation was determined by reference to market evidence of transaction prices for similar properties with no significant unobservable adjustments, in the same location and condition and subject to similar lease and other contracts. </w:t>
      </w:r>
      <w:r>
        <w:rPr>
          <w:color w:val="C00000"/>
          <w:sz w:val="16"/>
        </w:rPr>
        <w:t>[AASB 13.93(d)]</w:t>
      </w:r>
    </w:p>
    <w:p w14:paraId="5AB276E9" w14:textId="77777777" w:rsidR="00EF2D3C" w:rsidRDefault="00E32244">
      <w:pPr>
        <w:pStyle w:val="BodyText"/>
        <w:spacing w:before="154" w:line="264" w:lineRule="auto"/>
        <w:ind w:left="832" w:right="813"/>
      </w:pPr>
      <w:r>
        <w:t>Nor</w:t>
      </w:r>
      <w:r>
        <w:t>ton and Prime Pty Ltd has more than 20 years’ experience valuing similar commercial properties in Melbourne’s CBD.</w:t>
      </w:r>
    </w:p>
    <w:p w14:paraId="0B88BDC3" w14:textId="77777777" w:rsidR="00EF2D3C" w:rsidRDefault="00EF2D3C">
      <w:pPr>
        <w:pStyle w:val="BodyText"/>
        <w:rPr>
          <w:sz w:val="20"/>
        </w:rPr>
      </w:pPr>
    </w:p>
    <w:p w14:paraId="17E491A6" w14:textId="77777777" w:rsidR="00EF2D3C" w:rsidRDefault="00EF2D3C">
      <w:pPr>
        <w:pStyle w:val="BodyText"/>
        <w:spacing w:before="4"/>
        <w:rPr>
          <w:sz w:val="26"/>
        </w:rPr>
      </w:pPr>
    </w:p>
    <w:p w14:paraId="36B43C6F" w14:textId="77777777" w:rsidR="00EF2D3C" w:rsidRDefault="00E32244">
      <w:pPr>
        <w:tabs>
          <w:tab w:val="left" w:pos="10595"/>
        </w:tabs>
        <w:spacing w:before="93"/>
        <w:ind w:left="710"/>
        <w:rPr>
          <w:b/>
          <w:sz w:val="20"/>
        </w:rPr>
      </w:pPr>
      <w:r>
        <w:rPr>
          <w:b/>
          <w:color w:val="FFFFFF"/>
          <w:w w:val="99"/>
          <w:sz w:val="20"/>
          <w:shd w:val="clear" w:color="auto" w:fill="4471C4"/>
        </w:rPr>
        <w:t xml:space="preserve"> </w:t>
      </w:r>
      <w:r>
        <w:rPr>
          <w:b/>
          <w:color w:val="FFFFFF"/>
          <w:spacing w:val="11"/>
          <w:sz w:val="20"/>
          <w:shd w:val="clear" w:color="auto" w:fill="4471C4"/>
        </w:rPr>
        <w:t xml:space="preserve"> </w:t>
      </w:r>
      <w:r>
        <w:rPr>
          <w:b/>
          <w:color w:val="FFFFFF"/>
          <w:sz w:val="20"/>
          <w:shd w:val="clear" w:color="auto" w:fill="4471C4"/>
        </w:rPr>
        <w:t>Guidance – Fair value determination: Non-financial physical assets [AASB</w:t>
      </w:r>
      <w:r>
        <w:rPr>
          <w:b/>
          <w:color w:val="FFFFFF"/>
          <w:spacing w:val="-19"/>
          <w:sz w:val="20"/>
          <w:shd w:val="clear" w:color="auto" w:fill="4471C4"/>
        </w:rPr>
        <w:t xml:space="preserve"> </w:t>
      </w:r>
      <w:r>
        <w:rPr>
          <w:b/>
          <w:color w:val="FFFFFF"/>
          <w:sz w:val="20"/>
          <w:shd w:val="clear" w:color="auto" w:fill="4471C4"/>
        </w:rPr>
        <w:t>13.83]</w:t>
      </w:r>
      <w:r>
        <w:rPr>
          <w:b/>
          <w:color w:val="FFFFFF"/>
          <w:sz w:val="20"/>
          <w:shd w:val="clear" w:color="auto" w:fill="4471C4"/>
        </w:rPr>
        <w:tab/>
      </w:r>
    </w:p>
    <w:p w14:paraId="3B7F51D4" w14:textId="77777777" w:rsidR="00EF2D3C" w:rsidRDefault="00EF2D3C">
      <w:pPr>
        <w:pStyle w:val="BodyText"/>
        <w:spacing w:before="1"/>
        <w:rPr>
          <w:b/>
          <w:sz w:val="14"/>
        </w:rPr>
      </w:pPr>
    </w:p>
    <w:p w14:paraId="1E731440" w14:textId="77777777" w:rsidR="00EF2D3C" w:rsidRDefault="00E32244">
      <w:pPr>
        <w:pStyle w:val="BodyText"/>
        <w:spacing w:before="95" w:line="261" w:lineRule="auto"/>
        <w:ind w:left="832" w:right="603"/>
      </w:pPr>
      <w:r>
        <w:rPr>
          <w:color w:val="4471C4"/>
        </w:rPr>
        <w:t>AASB 13 acknowledges that, unlike a Level 1 input, adjustments to Level 2 inputs may be more common, but will vary depending on the factors specific to the asset or liability</w:t>
      </w:r>
      <w:r>
        <w:rPr>
          <w:color w:val="4471C4"/>
        </w:rPr>
        <w:t>.</w:t>
      </w:r>
    </w:p>
    <w:p w14:paraId="3FDC93BF" w14:textId="77777777" w:rsidR="00EF2D3C" w:rsidRDefault="00E32244">
      <w:pPr>
        <w:pStyle w:val="BodyText"/>
        <w:spacing w:before="163" w:line="264" w:lineRule="auto"/>
        <w:ind w:left="832" w:right="712"/>
      </w:pPr>
      <w:r>
        <w:rPr>
          <w:color w:val="4471C4"/>
        </w:rPr>
        <w:t>There are a number of reasons why an entity may need to make adjustments to Level 2 inputs. Adjustments to observable data from inactive markets, for example, might be required for timing differences between the transaction date and the measurement date,</w:t>
      </w:r>
      <w:r>
        <w:rPr>
          <w:color w:val="4471C4"/>
        </w:rPr>
        <w:t xml:space="preserve"> or differences between the asset being measured and a similar asset that was the subject of the transaction. In addition, factors such as the condition or location of an asset should also be considered when determining if adjustments to Level 2 inputs are</w:t>
      </w:r>
      <w:r>
        <w:rPr>
          <w:color w:val="4471C4"/>
        </w:rPr>
        <w:t xml:space="preserve"> warranted.</w:t>
      </w:r>
    </w:p>
    <w:p w14:paraId="0C1CDE95" w14:textId="77777777" w:rsidR="00EF2D3C" w:rsidRDefault="00E32244">
      <w:pPr>
        <w:pStyle w:val="BodyText"/>
        <w:spacing w:before="160" w:line="264" w:lineRule="auto"/>
        <w:ind w:left="832" w:right="573"/>
      </w:pPr>
      <w:r>
        <w:rPr>
          <w:color w:val="4471C4"/>
        </w:rPr>
        <w:t>If an adjustment to a Level 2 input is significant to the entire fair value measurement, it may affect the fair value measurement’s categorisation within the fair value hierarchy for disclosure purposes. If the adjustment uses significant unobs</w:t>
      </w:r>
      <w:r>
        <w:rPr>
          <w:color w:val="4471C4"/>
        </w:rPr>
        <w:t>ervable inputs, it would need to be categorised within Level 3 of the hierarchy.</w:t>
      </w:r>
    </w:p>
    <w:p w14:paraId="4A93A596" w14:textId="77777777" w:rsidR="00EF2D3C" w:rsidRDefault="00E32244">
      <w:pPr>
        <w:pStyle w:val="BodyText"/>
        <w:spacing w:before="159" w:line="264" w:lineRule="auto"/>
        <w:ind w:left="832" w:right="912"/>
      </w:pPr>
      <w:r>
        <w:rPr>
          <w:color w:val="4471C4"/>
        </w:rPr>
        <w:t>For example, in the tables in note 8.3.2, the ‘specialised land’ has been categorised within Level 3 of the fair value hierarchy. This was a direct result of the significant a</w:t>
      </w:r>
      <w:r>
        <w:rPr>
          <w:color w:val="4471C4"/>
        </w:rPr>
        <w:t>djustment to Level 2 inputs (observable indirectly through corroboration with market data) for community service obligation (CSO), which was derived based on significant unobservable inputs. This can be contrasted with categorisation of ‘non-specialised la</w:t>
      </w:r>
      <w:r>
        <w:rPr>
          <w:color w:val="4471C4"/>
        </w:rPr>
        <w:t>nd’, where no significant adjustments in similar vein to CSO were made to Level 2 inputs.</w:t>
      </w:r>
    </w:p>
    <w:p w14:paraId="1D4452D2" w14:textId="77777777" w:rsidR="00EF2D3C" w:rsidRDefault="00E32244">
      <w:pPr>
        <w:pStyle w:val="Heading4"/>
        <w:spacing w:before="161"/>
        <w:rPr>
          <w:sz w:val="16"/>
        </w:rPr>
      </w:pPr>
      <w:r>
        <w:rPr>
          <w:color w:val="4471C4"/>
        </w:rPr>
        <w:t xml:space="preserve">Leasing transactions within the scope of AASB 16 </w:t>
      </w:r>
      <w:r>
        <w:rPr>
          <w:strike/>
          <w:color w:val="0078D3"/>
          <w:sz w:val="16"/>
        </w:rPr>
        <w:t>[AASB 13.6]</w:t>
      </w:r>
    </w:p>
    <w:p w14:paraId="612A0845" w14:textId="77777777" w:rsidR="00EF2D3C" w:rsidRDefault="00E32244">
      <w:pPr>
        <w:pStyle w:val="BodyText"/>
        <w:spacing w:before="185"/>
        <w:ind w:left="832"/>
      </w:pPr>
      <w:r>
        <w:rPr>
          <w:strike/>
          <w:color w:val="0078D3"/>
        </w:rPr>
        <w:t>The measurement and disclosure requirements of AASB 13 do not apply to leased property plant and equipmen</w:t>
      </w:r>
      <w:r>
        <w:rPr>
          <w:strike/>
          <w:color w:val="0078D3"/>
        </w:rPr>
        <w:t>t.</w:t>
      </w:r>
    </w:p>
    <w:p w14:paraId="248C31EF" w14:textId="77777777" w:rsidR="00EF2D3C" w:rsidRDefault="00E32244">
      <w:pPr>
        <w:pStyle w:val="BodyText"/>
        <w:spacing w:before="179" w:line="264" w:lineRule="auto"/>
        <w:ind w:left="832" w:right="432"/>
      </w:pPr>
      <w:r>
        <w:rPr>
          <w:color w:val="0078D3"/>
          <w:u w:val="single" w:color="0078D3"/>
        </w:rPr>
        <w:t>As Right-of-use Assets are carried at fair value and are classified as property, plant, and equipment as part of the notes,</w:t>
      </w:r>
      <w:r>
        <w:rPr>
          <w:color w:val="0078D3"/>
        </w:rPr>
        <w:t xml:space="preserve"> </w:t>
      </w:r>
      <w:r>
        <w:rPr>
          <w:color w:val="0078D3"/>
          <w:u w:val="single" w:color="0078D3"/>
        </w:rPr>
        <w:t xml:space="preserve">the disclosure requirements of AASB 116 are </w:t>
      </w:r>
      <w:r>
        <w:rPr>
          <w:b/>
          <w:color w:val="0078D3"/>
          <w:u w:val="single" w:color="0078D3"/>
        </w:rPr>
        <w:t xml:space="preserve">not </w:t>
      </w:r>
      <w:r>
        <w:rPr>
          <w:color w:val="0078D3"/>
          <w:u w:val="single" w:color="0078D3"/>
        </w:rPr>
        <w:t>excluded from AASB 13 as noted below.</w:t>
      </w:r>
    </w:p>
    <w:p w14:paraId="316462C2" w14:textId="77777777" w:rsidR="00EF2D3C" w:rsidRDefault="00E32244">
      <w:pPr>
        <w:pStyle w:val="BodyText"/>
        <w:spacing w:before="160" w:line="264" w:lineRule="auto"/>
        <w:ind w:left="832" w:right="1002"/>
      </w:pPr>
      <w:r>
        <w:pict w14:anchorId="50387778">
          <v:rect id="_x0000_s1050" style="position:absolute;left:0;text-align:left;margin-left:207.4pt;margin-top:17.4pt;width:4.45pt;height:.6pt;z-index:-251635200;mso-position-horizontal-relative:page" fillcolor="#e2008b" stroked="f">
            <w10:wrap anchorx="page"/>
          </v:rect>
        </w:pict>
      </w:r>
      <w:r>
        <w:rPr>
          <w:color w:val="0078D3"/>
          <w:u w:val="single" w:color="0078D3"/>
        </w:rPr>
        <w:t xml:space="preserve">AASB 16 paragraph 57 indicates that </w:t>
      </w:r>
      <w:r>
        <w:rPr>
          <w:color w:val="E2008B"/>
        </w:rPr>
        <w:t>‘I</w:t>
      </w:r>
      <w:r>
        <w:rPr>
          <w:strike/>
          <w:color w:val="E2008B"/>
          <w:u w:val="single" w:color="0078D3"/>
        </w:rPr>
        <w:t>“I</w:t>
      </w:r>
      <w:r>
        <w:rPr>
          <w:color w:val="0078D3"/>
          <w:u w:val="single" w:color="0078D3"/>
        </w:rPr>
        <w:t>f a lessee measures right-of-use assets at revalued amounts applying</w:t>
      </w:r>
      <w:r>
        <w:rPr>
          <w:color w:val="0078D3"/>
        </w:rPr>
        <w:t xml:space="preserve"> </w:t>
      </w:r>
      <w:r>
        <w:rPr>
          <w:color w:val="0078D3"/>
          <w:u w:val="single" w:color="0078D3"/>
        </w:rPr>
        <w:t>AASB 116, the lessee shall disclose the information required by paragraph 77 of AASB 116 for those right-of-use</w:t>
      </w:r>
      <w:r>
        <w:rPr>
          <w:color w:val="0078D3"/>
        </w:rPr>
        <w:t xml:space="preserve"> </w:t>
      </w:r>
      <w:r>
        <w:rPr>
          <w:color w:val="0078D3"/>
          <w:u w:val="single" w:color="0078D3"/>
        </w:rPr>
        <w:t>assets</w:t>
      </w:r>
      <w:r>
        <w:rPr>
          <w:color w:val="E2008B"/>
          <w:u w:val="single" w:color="0078D3"/>
        </w:rPr>
        <w:t>’.</w:t>
      </w:r>
      <w:r>
        <w:rPr>
          <w:strike/>
          <w:color w:val="E2008B"/>
          <w:u w:val="single" w:color="0078D3"/>
        </w:rPr>
        <w:t>.”</w:t>
      </w:r>
    </w:p>
    <w:p w14:paraId="732D8A82" w14:textId="77777777" w:rsidR="00EF2D3C" w:rsidRDefault="00E32244">
      <w:pPr>
        <w:pStyle w:val="BodyText"/>
        <w:spacing w:before="161"/>
        <w:ind w:left="832"/>
      </w:pPr>
      <w:r>
        <w:rPr>
          <w:color w:val="0078D3"/>
          <w:u w:val="single" w:color="0078D3"/>
        </w:rPr>
        <w:t>AASB 116 applies to property, plant and equipment carried at fair value which notes</w:t>
      </w:r>
      <w:r>
        <w:rPr>
          <w:color w:val="E2008B"/>
        </w:rPr>
        <w:t>:</w:t>
      </w:r>
    </w:p>
    <w:p w14:paraId="35279BDB" w14:textId="77777777" w:rsidR="00EF2D3C" w:rsidRDefault="00E32244">
      <w:pPr>
        <w:pStyle w:val="BodyText"/>
        <w:spacing w:line="20" w:lineRule="exact"/>
        <w:ind w:left="7511"/>
        <w:rPr>
          <w:sz w:val="2"/>
        </w:rPr>
      </w:pPr>
      <w:r>
        <w:rPr>
          <w:sz w:val="2"/>
        </w:rPr>
      </w:r>
      <w:r>
        <w:rPr>
          <w:sz w:val="2"/>
        </w:rPr>
        <w:pict w14:anchorId="004A0B0A">
          <v:group id="_x0000_s1048" style="width:2.4pt;height:.6pt;mso-position-horizontal-relative:char;mso-position-vertical-relative:line" coordsize="48,12">
            <v:rect id="_x0000_s1049" style="position:absolute;width:48;height:12" fillcolor="#e2008b" stroked="f"/>
            <w10:anchorlock/>
          </v:group>
        </w:pict>
      </w:r>
    </w:p>
    <w:p w14:paraId="4B92F980" w14:textId="77777777" w:rsidR="00EF2D3C" w:rsidRDefault="00EF2D3C">
      <w:pPr>
        <w:spacing w:line="20" w:lineRule="exact"/>
        <w:rPr>
          <w:sz w:val="2"/>
        </w:rPr>
        <w:sectPr w:rsidR="00EF2D3C">
          <w:footerReference w:type="default" r:id="rId38"/>
          <w:pgSz w:w="11910" w:h="16840"/>
          <w:pgMar w:top="820" w:right="780" w:bottom="700" w:left="300" w:header="629" w:footer="519" w:gutter="0"/>
          <w:cols w:space="720"/>
        </w:sectPr>
      </w:pPr>
    </w:p>
    <w:p w14:paraId="607A6E47" w14:textId="77777777" w:rsidR="00EF2D3C" w:rsidRDefault="00EF2D3C">
      <w:pPr>
        <w:pStyle w:val="BodyText"/>
      </w:pPr>
    </w:p>
    <w:p w14:paraId="53E57E45" w14:textId="77777777" w:rsidR="00EF2D3C" w:rsidRDefault="00E32244">
      <w:pPr>
        <w:pStyle w:val="BodyText"/>
        <w:spacing w:before="95" w:line="264" w:lineRule="auto"/>
        <w:ind w:left="832" w:right="431"/>
      </w:pPr>
      <w:r>
        <w:pict w14:anchorId="33963BED">
          <v:group id="_x0000_s1044" style="position:absolute;left:0;text-align:left;margin-left:61.7pt;margin-top:14.15pt;width:7.6pt;height:.6pt;z-index:-251634176;mso-position-horizontal-relative:page" coordorigin="1234,283" coordsize="152,12">
            <v:rect id="_x0000_s1047" style="position:absolute;left:1233;top:283;width:42;height:12" fillcolor="#e2008b" stroked="f"/>
            <v:rect id="_x0000_s1046" style="position:absolute;left:1274;top:283;width:60;height:12" fillcolor="#0078d3" stroked="f"/>
            <v:rect id="_x0000_s1045" style="position:absolute;left:1334;top:283;width:51;height:12" fillcolor="#e2008b" stroked="f"/>
            <w10:wrap anchorx="page"/>
          </v:group>
        </w:pict>
      </w:r>
      <w:r>
        <w:pict w14:anchorId="2585BCE8">
          <v:line id="_x0000_s1043" style="position:absolute;left:0;text-align:left;z-index:251649536;mso-position-horizontal-relative:page" from="28.7pt,4.8pt" to="28.7pt,204.25pt" strokeweight=".72pt">
            <w10:wrap anchorx="page"/>
          </v:line>
        </w:pict>
      </w:r>
      <w:r>
        <w:rPr>
          <w:strike/>
          <w:color w:val="E2008B"/>
          <w:u w:val="single" w:color="0078D3"/>
        </w:rPr>
        <w:t xml:space="preserve">: </w:t>
      </w:r>
      <w:r>
        <w:rPr>
          <w:strike/>
          <w:color w:val="E2008B"/>
        </w:rPr>
        <w:t>‘“I</w:t>
      </w:r>
      <w:r>
        <w:rPr>
          <w:strike/>
          <w:color w:val="E2008B"/>
          <w:u w:val="single" w:color="0078D3"/>
        </w:rPr>
        <w:t>I</w:t>
      </w:r>
      <w:r>
        <w:rPr>
          <w:color w:val="0078D3"/>
          <w:u w:val="single" w:color="0078D3"/>
        </w:rPr>
        <w:t>f it</w:t>
      </w:r>
      <w:r>
        <w:rPr>
          <w:color w:val="0078D3"/>
          <w:u w:val="single" w:color="0078D3"/>
        </w:rPr>
        <w:t>ems of property, plant and equipment are stated at revalued amounts, the following shall be disclosed in addition</w:t>
      </w:r>
      <w:r>
        <w:rPr>
          <w:color w:val="0078D3"/>
        </w:rPr>
        <w:t xml:space="preserve"> </w:t>
      </w:r>
      <w:r>
        <w:rPr>
          <w:color w:val="0078D3"/>
          <w:u w:val="single" w:color="0078D3"/>
        </w:rPr>
        <w:t>to the disclosures required by AASB 13:</w:t>
      </w:r>
    </w:p>
    <w:p w14:paraId="262A0D29" w14:textId="77777777" w:rsidR="00EF2D3C" w:rsidRDefault="00E32244">
      <w:pPr>
        <w:pStyle w:val="ListParagraph"/>
        <w:numPr>
          <w:ilvl w:val="0"/>
          <w:numId w:val="2"/>
        </w:numPr>
        <w:tabs>
          <w:tab w:val="left" w:pos="1230"/>
        </w:tabs>
        <w:spacing w:before="82"/>
        <w:rPr>
          <w:sz w:val="18"/>
        </w:rPr>
      </w:pPr>
      <w:r>
        <w:pict w14:anchorId="16ACCEED">
          <v:rect id="_x0000_s1042" style="position:absolute;left:0;text-align:left;margin-left:216.65pt;margin-top:10.25pt;width:2.5pt;height:.5pt;z-index:-251633152;mso-position-horizontal-relative:page" fillcolor="#e2008b" stroked="f">
            <w10:wrap anchorx="page"/>
          </v:rect>
        </w:pict>
      </w:r>
      <w:r>
        <w:rPr>
          <w:color w:val="0078D3"/>
          <w:sz w:val="18"/>
          <w:u w:val="single" w:color="0078D3"/>
        </w:rPr>
        <w:t>the effective date of the</w:t>
      </w:r>
      <w:r>
        <w:rPr>
          <w:color w:val="0078D3"/>
          <w:spacing w:val="-3"/>
          <w:sz w:val="18"/>
          <w:u w:val="single" w:color="0078D3"/>
        </w:rPr>
        <w:t xml:space="preserve"> </w:t>
      </w:r>
      <w:r>
        <w:rPr>
          <w:color w:val="0078D3"/>
          <w:sz w:val="18"/>
          <w:u w:val="single" w:color="0078D3"/>
        </w:rPr>
        <w:t>revaluation</w:t>
      </w:r>
      <w:r>
        <w:rPr>
          <w:color w:val="E2008B"/>
          <w:sz w:val="18"/>
          <w:u w:val="single" w:color="0078D3"/>
        </w:rPr>
        <w:t>;</w:t>
      </w:r>
    </w:p>
    <w:p w14:paraId="3647AD8B" w14:textId="77777777" w:rsidR="00EF2D3C" w:rsidRDefault="00E32244">
      <w:pPr>
        <w:pStyle w:val="ListParagraph"/>
        <w:numPr>
          <w:ilvl w:val="0"/>
          <w:numId w:val="2"/>
        </w:numPr>
        <w:tabs>
          <w:tab w:val="left" w:pos="1230"/>
          <w:tab w:val="left" w:pos="1553"/>
        </w:tabs>
        <w:spacing w:before="100" w:line="355" w:lineRule="auto"/>
        <w:ind w:left="832" w:right="5990" w:firstLine="0"/>
        <w:rPr>
          <w:sz w:val="18"/>
        </w:rPr>
      </w:pPr>
      <w:r>
        <w:pict w14:anchorId="7E8B07E0">
          <v:rect id="_x0000_s1041" style="position:absolute;left:0;text-align:left;margin-left:254.2pt;margin-top:11.15pt;width:2.5pt;height:.5pt;z-index:-251632128;mso-position-horizontal-relative:page" fillcolor="#e2008b" stroked="f">
            <w10:wrap anchorx="page"/>
          </v:rect>
        </w:pict>
      </w:r>
      <w:r>
        <w:rPr>
          <w:color w:val="0078D3"/>
          <w:sz w:val="18"/>
          <w:u w:val="single" w:color="0078D3"/>
        </w:rPr>
        <w:t>whether an independent valuer was involved</w:t>
      </w:r>
      <w:r>
        <w:rPr>
          <w:color w:val="E2008B"/>
          <w:sz w:val="18"/>
          <w:u w:val="single" w:color="0078D3"/>
        </w:rPr>
        <w:t>;</w:t>
      </w:r>
      <w:r>
        <w:rPr>
          <w:strike/>
          <w:color w:val="038386"/>
          <w:sz w:val="18"/>
        </w:rPr>
        <w:t xml:space="preserve"> (d)</w:t>
      </w:r>
      <w:r>
        <w:rPr>
          <w:color w:val="038386"/>
          <w:sz w:val="18"/>
          <w:u w:val="single" w:color="038386"/>
        </w:rPr>
        <w:t>(c)</w:t>
      </w:r>
      <w:r>
        <w:rPr>
          <w:color w:val="038386"/>
          <w:sz w:val="18"/>
          <w:u w:val="single" w:color="038386"/>
        </w:rPr>
        <w:tab/>
      </w:r>
      <w:r>
        <w:rPr>
          <w:color w:val="0078D3"/>
          <w:sz w:val="18"/>
          <w:u w:val="single" w:color="038386"/>
        </w:rPr>
        <w:t>[deleted]</w:t>
      </w:r>
    </w:p>
    <w:p w14:paraId="76D98A8E" w14:textId="77777777" w:rsidR="00EF2D3C" w:rsidRDefault="00E32244">
      <w:pPr>
        <w:pStyle w:val="ListParagraph"/>
        <w:numPr>
          <w:ilvl w:val="0"/>
          <w:numId w:val="1"/>
        </w:numPr>
        <w:tabs>
          <w:tab w:val="left" w:pos="1230"/>
        </w:tabs>
        <w:spacing w:before="2"/>
        <w:rPr>
          <w:sz w:val="18"/>
        </w:rPr>
      </w:pPr>
      <w:r>
        <w:rPr>
          <w:color w:val="4471C4"/>
          <w:sz w:val="18"/>
        </w:rPr>
        <w:t>[deleted]</w:t>
      </w:r>
    </w:p>
    <w:p w14:paraId="12A55A5B" w14:textId="77777777" w:rsidR="00EF2D3C" w:rsidRDefault="00E32244">
      <w:pPr>
        <w:pStyle w:val="ListParagraph"/>
        <w:numPr>
          <w:ilvl w:val="0"/>
          <w:numId w:val="1"/>
        </w:numPr>
        <w:tabs>
          <w:tab w:val="left" w:pos="1230"/>
        </w:tabs>
        <w:spacing w:before="100" w:line="264" w:lineRule="auto"/>
        <w:ind w:right="376"/>
        <w:rPr>
          <w:sz w:val="18"/>
        </w:rPr>
      </w:pPr>
      <w:r>
        <w:rPr>
          <w:color w:val="0078D3"/>
          <w:sz w:val="18"/>
          <w:u w:val="single" w:color="0078D3"/>
        </w:rPr>
        <w:t>for</w:t>
      </w:r>
      <w:r>
        <w:rPr>
          <w:color w:val="0078D3"/>
          <w:spacing w:val="-3"/>
          <w:sz w:val="18"/>
          <w:u w:val="single" w:color="0078D3"/>
        </w:rPr>
        <w:t xml:space="preserve"> </w:t>
      </w:r>
      <w:r>
        <w:rPr>
          <w:color w:val="0078D3"/>
          <w:sz w:val="18"/>
          <w:u w:val="single" w:color="0078D3"/>
        </w:rPr>
        <w:t>each</w:t>
      </w:r>
      <w:r>
        <w:rPr>
          <w:color w:val="0078D3"/>
          <w:spacing w:val="-2"/>
          <w:sz w:val="18"/>
          <w:u w:val="single" w:color="0078D3"/>
        </w:rPr>
        <w:t xml:space="preserve"> </w:t>
      </w:r>
      <w:r>
        <w:rPr>
          <w:color w:val="0078D3"/>
          <w:sz w:val="18"/>
          <w:u w:val="single" w:color="0078D3"/>
        </w:rPr>
        <w:t>revalued</w:t>
      </w:r>
      <w:r>
        <w:rPr>
          <w:color w:val="0078D3"/>
          <w:spacing w:val="-4"/>
          <w:sz w:val="18"/>
          <w:u w:val="single" w:color="0078D3"/>
        </w:rPr>
        <w:t xml:space="preserve"> </w:t>
      </w:r>
      <w:r>
        <w:rPr>
          <w:color w:val="0078D3"/>
          <w:sz w:val="18"/>
          <w:u w:val="single" w:color="0078D3"/>
        </w:rPr>
        <w:t>class</w:t>
      </w:r>
      <w:r>
        <w:rPr>
          <w:color w:val="0078D3"/>
          <w:spacing w:val="-2"/>
          <w:sz w:val="18"/>
          <w:u w:val="single" w:color="0078D3"/>
        </w:rPr>
        <w:t xml:space="preserve"> </w:t>
      </w:r>
      <w:r>
        <w:rPr>
          <w:color w:val="0078D3"/>
          <w:sz w:val="18"/>
          <w:u w:val="single" w:color="0078D3"/>
        </w:rPr>
        <w:t>of</w:t>
      </w:r>
      <w:r>
        <w:rPr>
          <w:color w:val="0078D3"/>
          <w:spacing w:val="-4"/>
          <w:sz w:val="18"/>
          <w:u w:val="single" w:color="0078D3"/>
        </w:rPr>
        <w:t xml:space="preserve"> </w:t>
      </w:r>
      <w:r>
        <w:rPr>
          <w:color w:val="0078D3"/>
          <w:sz w:val="18"/>
          <w:u w:val="single" w:color="0078D3"/>
        </w:rPr>
        <w:t>property,</w:t>
      </w:r>
      <w:r>
        <w:rPr>
          <w:color w:val="0078D3"/>
          <w:spacing w:val="-4"/>
          <w:sz w:val="18"/>
          <w:u w:val="single" w:color="0078D3"/>
        </w:rPr>
        <w:t xml:space="preserve"> </w:t>
      </w:r>
      <w:r>
        <w:rPr>
          <w:color w:val="0078D3"/>
          <w:sz w:val="18"/>
          <w:u w:val="single" w:color="0078D3"/>
        </w:rPr>
        <w:t>plant</w:t>
      </w:r>
      <w:r>
        <w:rPr>
          <w:color w:val="0078D3"/>
          <w:spacing w:val="-2"/>
          <w:sz w:val="18"/>
          <w:u w:val="single" w:color="0078D3"/>
        </w:rPr>
        <w:t xml:space="preserve"> </w:t>
      </w:r>
      <w:r>
        <w:rPr>
          <w:color w:val="0078D3"/>
          <w:sz w:val="18"/>
          <w:u w:val="single" w:color="0078D3"/>
        </w:rPr>
        <w:t>and</w:t>
      </w:r>
      <w:r>
        <w:rPr>
          <w:color w:val="0078D3"/>
          <w:spacing w:val="-2"/>
          <w:sz w:val="18"/>
          <w:u w:val="single" w:color="0078D3"/>
        </w:rPr>
        <w:t xml:space="preserve"> </w:t>
      </w:r>
      <w:r>
        <w:rPr>
          <w:color w:val="0078D3"/>
          <w:sz w:val="18"/>
          <w:u w:val="single" w:color="0078D3"/>
        </w:rPr>
        <w:t>equipment,</w:t>
      </w:r>
      <w:r>
        <w:rPr>
          <w:color w:val="0078D3"/>
          <w:spacing w:val="-3"/>
          <w:sz w:val="18"/>
          <w:u w:val="single" w:color="0078D3"/>
        </w:rPr>
        <w:t xml:space="preserve"> </w:t>
      </w:r>
      <w:r>
        <w:rPr>
          <w:color w:val="0078D3"/>
          <w:sz w:val="18"/>
          <w:u w:val="single" w:color="0078D3"/>
        </w:rPr>
        <w:t>the</w:t>
      </w:r>
      <w:r>
        <w:rPr>
          <w:color w:val="0078D3"/>
          <w:spacing w:val="-2"/>
          <w:sz w:val="18"/>
          <w:u w:val="single" w:color="0078D3"/>
        </w:rPr>
        <w:t xml:space="preserve"> </w:t>
      </w:r>
      <w:r>
        <w:rPr>
          <w:color w:val="0078D3"/>
          <w:sz w:val="18"/>
          <w:u w:val="single" w:color="0078D3"/>
        </w:rPr>
        <w:t>carrying</w:t>
      </w:r>
      <w:r>
        <w:rPr>
          <w:color w:val="0078D3"/>
          <w:spacing w:val="-2"/>
          <w:sz w:val="18"/>
          <w:u w:val="single" w:color="0078D3"/>
        </w:rPr>
        <w:t xml:space="preserve"> </w:t>
      </w:r>
      <w:r>
        <w:rPr>
          <w:color w:val="0078D3"/>
          <w:sz w:val="18"/>
          <w:u w:val="single" w:color="0078D3"/>
        </w:rPr>
        <w:t>amount</w:t>
      </w:r>
      <w:r>
        <w:rPr>
          <w:color w:val="0078D3"/>
          <w:spacing w:val="-3"/>
          <w:sz w:val="18"/>
          <w:u w:val="single" w:color="0078D3"/>
        </w:rPr>
        <w:t xml:space="preserve"> </w:t>
      </w:r>
      <w:r>
        <w:rPr>
          <w:color w:val="0078D3"/>
          <w:sz w:val="18"/>
          <w:u w:val="single" w:color="0078D3"/>
        </w:rPr>
        <w:t>that</w:t>
      </w:r>
      <w:r>
        <w:rPr>
          <w:color w:val="0078D3"/>
          <w:spacing w:val="-2"/>
          <w:sz w:val="18"/>
          <w:u w:val="single" w:color="0078D3"/>
        </w:rPr>
        <w:t xml:space="preserve"> </w:t>
      </w:r>
      <w:r>
        <w:rPr>
          <w:color w:val="0078D3"/>
          <w:sz w:val="18"/>
          <w:u w:val="single" w:color="0078D3"/>
        </w:rPr>
        <w:t>would</w:t>
      </w:r>
      <w:r>
        <w:rPr>
          <w:color w:val="0078D3"/>
          <w:spacing w:val="-4"/>
          <w:sz w:val="18"/>
          <w:u w:val="single" w:color="0078D3"/>
        </w:rPr>
        <w:t xml:space="preserve"> </w:t>
      </w:r>
      <w:r>
        <w:rPr>
          <w:color w:val="0078D3"/>
          <w:sz w:val="18"/>
          <w:u w:val="single" w:color="0078D3"/>
        </w:rPr>
        <w:t>have</w:t>
      </w:r>
      <w:r>
        <w:rPr>
          <w:color w:val="0078D3"/>
          <w:spacing w:val="-4"/>
          <w:sz w:val="18"/>
          <w:u w:val="single" w:color="0078D3"/>
        </w:rPr>
        <w:t xml:space="preserve"> </w:t>
      </w:r>
      <w:r>
        <w:rPr>
          <w:color w:val="0078D3"/>
          <w:sz w:val="18"/>
          <w:u w:val="single" w:color="0078D3"/>
        </w:rPr>
        <w:t>been</w:t>
      </w:r>
      <w:r>
        <w:rPr>
          <w:color w:val="0078D3"/>
          <w:spacing w:val="-2"/>
          <w:sz w:val="18"/>
          <w:u w:val="single" w:color="0078D3"/>
        </w:rPr>
        <w:t xml:space="preserve"> </w:t>
      </w:r>
      <w:r>
        <w:rPr>
          <w:color w:val="0078D3"/>
          <w:sz w:val="18"/>
          <w:u w:val="single" w:color="0078D3"/>
        </w:rPr>
        <w:t>recognised</w:t>
      </w:r>
      <w:r>
        <w:rPr>
          <w:color w:val="0078D3"/>
          <w:spacing w:val="-3"/>
          <w:sz w:val="18"/>
          <w:u w:val="single" w:color="0078D3"/>
        </w:rPr>
        <w:t xml:space="preserve"> </w:t>
      </w:r>
      <w:r>
        <w:rPr>
          <w:color w:val="0078D3"/>
          <w:sz w:val="18"/>
          <w:u w:val="single" w:color="0078D3"/>
        </w:rPr>
        <w:t>had the assets been carried under the cost model</w:t>
      </w:r>
      <w:r>
        <w:rPr>
          <w:strike/>
          <w:color w:val="E2008B"/>
          <w:sz w:val="18"/>
          <w:u w:val="single" w:color="0078D3"/>
        </w:rPr>
        <w:t>;</w:t>
      </w:r>
      <w:r>
        <w:rPr>
          <w:strike/>
          <w:color w:val="E2008B"/>
          <w:spacing w:val="-12"/>
          <w:sz w:val="18"/>
          <w:u w:val="single" w:color="0078D3"/>
        </w:rPr>
        <w:t xml:space="preserve"> </w:t>
      </w:r>
      <w:r>
        <w:rPr>
          <w:strike/>
          <w:color w:val="E2008B"/>
          <w:sz w:val="18"/>
          <w:u w:val="single" w:color="0078D3"/>
        </w:rPr>
        <w:t>and</w:t>
      </w:r>
    </w:p>
    <w:p w14:paraId="6C8816C5" w14:textId="77777777" w:rsidR="00EF2D3C" w:rsidRDefault="00E32244">
      <w:pPr>
        <w:pStyle w:val="ListParagraph"/>
        <w:numPr>
          <w:ilvl w:val="0"/>
          <w:numId w:val="1"/>
        </w:numPr>
        <w:tabs>
          <w:tab w:val="left" w:pos="1229"/>
          <w:tab w:val="left" w:pos="1230"/>
        </w:tabs>
        <w:spacing w:before="80" w:line="264" w:lineRule="auto"/>
        <w:ind w:right="410"/>
        <w:rPr>
          <w:sz w:val="18"/>
        </w:rPr>
      </w:pPr>
      <w:r>
        <w:rPr>
          <w:color w:val="0078D3"/>
          <w:sz w:val="18"/>
          <w:u w:val="single" w:color="0078D3"/>
        </w:rPr>
        <w:t>the revaluation surplus, indicating the change for the period and any restrictions on the distribution of the balance to shareholders.</w:t>
      </w:r>
    </w:p>
    <w:p w14:paraId="3BDE68DF" w14:textId="77777777" w:rsidR="00EF2D3C" w:rsidRDefault="00E32244">
      <w:pPr>
        <w:pStyle w:val="BodyText"/>
        <w:spacing w:before="162" w:line="264" w:lineRule="auto"/>
        <w:ind w:left="832" w:right="535"/>
        <w:jc w:val="both"/>
      </w:pPr>
      <w:r>
        <w:pict w14:anchorId="36BA1BE7">
          <v:group id="_x0000_s1037" style="position:absolute;left:0;text-align:left;margin-left:234.4pt;margin-top:37.05pt;width:4.95pt;height:3.85pt;z-index:-251631104;mso-position-horizontal-relative:page" coordorigin="4688,741" coordsize="99,77">
            <v:rect id="_x0000_s1040" style="position:absolute;left:4688;top:806;width:41;height:12" fillcolor="#e2008b" stroked="f"/>
            <v:rect id="_x0000_s1039" style="position:absolute;left:4729;top:806;width:58;height:12" fillcolor="#0078d3" stroked="f"/>
            <v:rect id="_x0000_s1038" style="position:absolute;left:4729;top:741;width:58;height:10" fillcolor="#e2008b" stroked="f"/>
            <w10:wrap anchorx="page"/>
          </v:group>
        </w:pict>
      </w:r>
      <w:r>
        <w:rPr>
          <w:color w:val="0078D3"/>
          <w:u w:val="single" w:color="0078D3"/>
        </w:rPr>
        <w:t xml:space="preserve">Aus77.1 Notwithstanding paragraph 77(e), in respect of not-for-profit entities, for each revalued class of property, </w:t>
      </w:r>
      <w:r>
        <w:rPr>
          <w:color w:val="0078D3"/>
          <w:u w:val="single" w:color="0078D3"/>
        </w:rPr>
        <w:t>plant</w:t>
      </w:r>
      <w:r>
        <w:rPr>
          <w:color w:val="0078D3"/>
        </w:rPr>
        <w:t xml:space="preserve"> </w:t>
      </w:r>
      <w:r>
        <w:rPr>
          <w:color w:val="0078D3"/>
          <w:u w:val="single" w:color="0078D3"/>
        </w:rPr>
        <w:t>and equipment, the requirement to disclose the carrying amount that would have been recognised had the assets been</w:t>
      </w:r>
      <w:r>
        <w:rPr>
          <w:color w:val="0078D3"/>
        </w:rPr>
        <w:t xml:space="preserve"> </w:t>
      </w:r>
      <w:r>
        <w:rPr>
          <w:color w:val="0078D3"/>
          <w:u w:val="single" w:color="0078D3"/>
        </w:rPr>
        <w:t>carried under the cost model does not apply.</w:t>
      </w:r>
      <w:r>
        <w:rPr>
          <w:color w:val="E2008B"/>
        </w:rPr>
        <w:t>’”</w:t>
      </w:r>
    </w:p>
    <w:p w14:paraId="5E69FCAA" w14:textId="77777777" w:rsidR="00EF2D3C" w:rsidRDefault="00EF2D3C">
      <w:pPr>
        <w:spacing w:line="264" w:lineRule="auto"/>
        <w:jc w:val="both"/>
        <w:sectPr w:rsidR="00EF2D3C">
          <w:headerReference w:type="default" r:id="rId39"/>
          <w:footerReference w:type="default" r:id="rId40"/>
          <w:pgSz w:w="11910" w:h="16840"/>
          <w:pgMar w:top="820" w:right="780" w:bottom="700" w:left="300" w:header="629" w:footer="519" w:gutter="0"/>
          <w:cols w:space="720"/>
        </w:sectPr>
      </w:pPr>
    </w:p>
    <w:p w14:paraId="230EF4CE" w14:textId="77777777" w:rsidR="00EF2D3C" w:rsidRDefault="00E32244">
      <w:pPr>
        <w:pStyle w:val="BodyText"/>
        <w:spacing w:before="4"/>
        <w:rPr>
          <w:rFonts w:ascii="Times New Roman"/>
          <w:sz w:val="17"/>
        </w:rPr>
      </w:pPr>
      <w:r>
        <w:lastRenderedPageBreak/>
        <w:pict w14:anchorId="1CCD4CC1">
          <v:shape id="_x0000_s1036" type="#_x0000_t202" style="position:absolute;margin-left:527.1pt;margin-top:53.9pt;width:38.5pt;height:403.8pt;z-index:-251630080;mso-position-horizontal-relative:page;mso-position-vertical-relative:page" filled="f" stroked="f">
            <v:textbox inset="0,0,0,0">
              <w:txbxContent>
                <w:p w14:paraId="39B81F0F" w14:textId="77777777" w:rsidR="00EF2D3C" w:rsidRDefault="00E32244">
                  <w:pPr>
                    <w:spacing w:line="68" w:lineRule="exact"/>
                    <w:ind w:right="-202"/>
                    <w:rPr>
                      <w:b/>
                      <w:sz w:val="32"/>
                    </w:rPr>
                  </w:pPr>
                  <w:r>
                    <w:rPr>
                      <w:b/>
                      <w:spacing w:val="-1"/>
                      <w:w w:val="99"/>
                      <w:sz w:val="32"/>
                    </w:rPr>
                    <w:t>AUDI</w:t>
                  </w:r>
                  <w:r>
                    <w:rPr>
                      <w:b/>
                      <w:w w:val="99"/>
                      <w:sz w:val="32"/>
                    </w:rPr>
                    <w:t>T</w:t>
                  </w:r>
                  <w:r>
                    <w:rPr>
                      <w:b/>
                      <w:spacing w:val="-317"/>
                      <w:sz w:val="32"/>
                    </w:rPr>
                    <w:t xml:space="preserve"> </w:t>
                  </w:r>
                  <w:r>
                    <w:rPr>
                      <w:b/>
                      <w:spacing w:val="-284"/>
                      <w:w w:val="99"/>
                      <w:sz w:val="32"/>
                    </w:rPr>
                    <w:t>AP</w:t>
                  </w:r>
                  <w:r>
                    <w:rPr>
                      <w:b/>
                      <w:spacing w:val="-335"/>
                      <w:w w:val="99"/>
                      <w:sz w:val="32"/>
                    </w:rPr>
                    <w:t>P</w:t>
                  </w:r>
                </w:p>
                <w:p w14:paraId="678C66A0" w14:textId="77777777" w:rsidR="00EF2D3C" w:rsidRDefault="00E32244">
                  <w:pPr>
                    <w:spacing w:before="284" w:line="182" w:lineRule="auto"/>
                    <w:ind w:right="24"/>
                    <w:rPr>
                      <w:b/>
                      <w:sz w:val="32"/>
                    </w:rPr>
                  </w:pPr>
                  <w:r>
                    <w:rPr>
                      <w:b/>
                      <w:position w:val="-31"/>
                      <w:sz w:val="32"/>
                    </w:rPr>
                    <w:t>O</w:t>
                  </w:r>
                  <w:r>
                    <w:rPr>
                      <w:b/>
                      <w:spacing w:val="-34"/>
                      <w:position w:val="-31"/>
                      <w:sz w:val="32"/>
                    </w:rPr>
                    <w:t xml:space="preserve"> </w:t>
                  </w:r>
                  <w:r>
                    <w:rPr>
                      <w:b/>
                      <w:spacing w:val="-103"/>
                      <w:sz w:val="32"/>
                    </w:rPr>
                    <w:t>ENDIX</w:t>
                  </w:r>
                  <w:r>
                    <w:rPr>
                      <w:b/>
                      <w:spacing w:val="-87"/>
                      <w:sz w:val="32"/>
                    </w:rPr>
                    <w:t xml:space="preserve"> </w:t>
                  </w:r>
                  <w:r>
                    <w:rPr>
                      <w:b/>
                      <w:sz w:val="32"/>
                    </w:rPr>
                    <w:t>R      ’</w:t>
                  </w:r>
                </w:p>
                <w:p w14:paraId="104A02B6" w14:textId="77777777" w:rsidR="00EF2D3C" w:rsidRDefault="00E32244">
                  <w:pPr>
                    <w:spacing w:line="277" w:lineRule="exact"/>
                    <w:rPr>
                      <w:b/>
                      <w:sz w:val="32"/>
                    </w:rPr>
                  </w:pPr>
                  <w:r>
                    <w:rPr>
                      <w:b/>
                      <w:position w:val="-2"/>
                      <w:sz w:val="32"/>
                    </w:rPr>
                    <w:t xml:space="preserve">S </w:t>
                  </w:r>
                  <w:r>
                    <w:rPr>
                      <w:b/>
                      <w:sz w:val="32"/>
                    </w:rPr>
                    <w:t>2:</w:t>
                  </w:r>
                </w:p>
                <w:p w14:paraId="0256B9E4" w14:textId="77777777" w:rsidR="00EF2D3C" w:rsidRDefault="00E32244">
                  <w:pPr>
                    <w:spacing w:before="185" w:line="67" w:lineRule="auto"/>
                    <w:rPr>
                      <w:b/>
                      <w:sz w:val="32"/>
                    </w:rPr>
                  </w:pPr>
                  <w:r>
                    <w:rPr>
                      <w:b/>
                      <w:sz w:val="32"/>
                    </w:rPr>
                    <w:t xml:space="preserve">R </w:t>
                  </w:r>
                  <w:r>
                    <w:rPr>
                      <w:b/>
                      <w:position w:val="-12"/>
                      <w:sz w:val="32"/>
                    </w:rPr>
                    <w:t xml:space="preserve"> EP</w:t>
                  </w:r>
                  <w:r>
                    <w:rPr>
                      <w:b/>
                      <w:spacing w:val="-37"/>
                      <w:position w:val="-12"/>
                      <w:sz w:val="32"/>
                    </w:rPr>
                    <w:t xml:space="preserve"> </w:t>
                  </w:r>
                  <w:r>
                    <w:rPr>
                      <w:b/>
                      <w:spacing w:val="-180"/>
                      <w:sz w:val="32"/>
                    </w:rPr>
                    <w:t>UNDERS</w:t>
                  </w:r>
                </w:p>
                <w:p w14:paraId="54261507" w14:textId="77777777" w:rsidR="00EF2D3C" w:rsidRDefault="00E32244">
                  <w:pPr>
                    <w:spacing w:before="207" w:line="160" w:lineRule="auto"/>
                    <w:ind w:right="326"/>
                    <w:rPr>
                      <w:b/>
                      <w:sz w:val="32"/>
                    </w:rPr>
                  </w:pPr>
                  <w:r>
                    <w:rPr>
                      <w:b/>
                      <w:w w:val="99"/>
                      <w:sz w:val="32"/>
                    </w:rPr>
                    <w:t xml:space="preserve">O </w:t>
                  </w:r>
                  <w:r>
                    <w:rPr>
                      <w:b/>
                      <w:spacing w:val="-1"/>
                      <w:w w:val="99"/>
                      <w:sz w:val="32"/>
                    </w:rPr>
                    <w:t>RT</w:t>
                  </w:r>
                </w:p>
                <w:p w14:paraId="54018609" w14:textId="77777777" w:rsidR="00EF2D3C" w:rsidRDefault="00E32244">
                  <w:pPr>
                    <w:spacing w:before="202"/>
                    <w:ind w:left="412"/>
                    <w:rPr>
                      <w:b/>
                      <w:sz w:val="32"/>
                    </w:rPr>
                  </w:pPr>
                  <w:r>
                    <w:rPr>
                      <w:b/>
                      <w:w w:val="99"/>
                      <w:sz w:val="32"/>
                    </w:rPr>
                    <w:t>TANDI</w:t>
                  </w:r>
                </w:p>
                <w:p w14:paraId="597FE59A" w14:textId="77777777" w:rsidR="00EF2D3C" w:rsidRDefault="00E32244">
                  <w:pPr>
                    <w:spacing w:before="608" w:line="369" w:lineRule="auto"/>
                    <w:ind w:left="412" w:right="-301"/>
                    <w:rPr>
                      <w:b/>
                      <w:sz w:val="32"/>
                    </w:rPr>
                  </w:pPr>
                  <w:r>
                    <w:rPr>
                      <w:b/>
                      <w:w w:val="99"/>
                      <w:sz w:val="32"/>
                    </w:rPr>
                    <w:t>NG THE</w:t>
                  </w:r>
                </w:p>
                <w:p w14:paraId="1A983916" w14:textId="77777777" w:rsidR="00EF2D3C" w:rsidRDefault="00E32244">
                  <w:pPr>
                    <w:spacing w:before="162"/>
                    <w:ind w:left="412"/>
                    <w:rPr>
                      <w:b/>
                      <w:sz w:val="32"/>
                    </w:rPr>
                  </w:pPr>
                  <w:r>
                    <w:rPr>
                      <w:b/>
                      <w:w w:val="99"/>
                      <w:sz w:val="32"/>
                    </w:rPr>
                    <w:t>INDEP</w:t>
                  </w:r>
                </w:p>
                <w:p w14:paraId="5CD2C94C" w14:textId="77777777" w:rsidR="00EF2D3C" w:rsidRDefault="00E32244">
                  <w:pPr>
                    <w:spacing w:before="99" w:line="880" w:lineRule="atLeast"/>
                    <w:ind w:left="412" w:right="-549"/>
                    <w:rPr>
                      <w:b/>
                      <w:sz w:val="32"/>
                    </w:rPr>
                  </w:pPr>
                  <w:r>
                    <w:rPr>
                      <w:b/>
                      <w:w w:val="99"/>
                      <w:sz w:val="32"/>
                    </w:rPr>
                    <w:t>ENDE NT</w:t>
                  </w:r>
                </w:p>
              </w:txbxContent>
            </v:textbox>
            <w10:wrap anchorx="page" anchory="page"/>
          </v:shape>
        </w:pict>
      </w:r>
      <w:r>
        <w:pict w14:anchorId="0B0647CE">
          <v:line id="_x0000_s1035" style="position:absolute;z-index:251650560;mso-position-horizontal-relative:page;mso-position-vertical-relative:page" from="46.1pt,51.25pt" to="46.1pt,533.85pt" strokeweight=".72pt">
            <w10:wrap anchorx="page" anchory="page"/>
          </v:line>
        </w:pict>
      </w:r>
      <w:r>
        <w:pict w14:anchorId="0AFD6C73">
          <v:group id="_x0000_s1032" style="position:absolute;margin-left:56.65pt;margin-top:52.45pt;width:538.8pt;height:482.6pt;z-index:251651584;mso-position-horizontal-relative:page;mso-position-vertical-relative:page" coordorigin="1133,1049" coordsize="10776,9652">
            <v:line id="_x0000_s1034" style="position:absolute" from="10464,1049" to="10464,10701" strokeweight="1.4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1132;top:1214;width:10776;height:9314">
              <v:imagedata r:id="rId41" o:title=""/>
            </v:shape>
            <w10:wrap anchorx="page" anchory="page"/>
          </v:group>
        </w:pict>
      </w:r>
      <w:r>
        <w:pict w14:anchorId="37363D9D">
          <v:line id="_x0000_s1031" style="position:absolute;z-index:251652608;mso-position-horizontal-relative:page;mso-position-vertical-relative:page" from="28.7pt,56.65pt" to="28.7pt,531.55pt" strokeweight=".72pt">
            <w10:wrap anchorx="page" anchory="page"/>
          </v:line>
        </w:pict>
      </w:r>
      <w:r>
        <w:pict w14:anchorId="36E66E9A">
          <v:shape id="_x0000_s1030" type="#_x0000_t202" style="position:absolute;margin-left:33.2pt;margin-top:51.7pt;width:12.1pt;height:17.5pt;z-index:251653632;mso-position-horizontal-relative:page;mso-position-vertical-relative:page" filled="f" stroked="f">
            <v:textbox style="layout-flow:vertical" inset="0,0,0,0">
              <w:txbxContent>
                <w:p w14:paraId="047FD4B3" w14:textId="77777777" w:rsidR="00EF2D3C" w:rsidRDefault="00E32244">
                  <w:pPr>
                    <w:pStyle w:val="BodyText"/>
                    <w:spacing w:before="14"/>
                    <w:ind w:left="20"/>
                  </w:pPr>
                  <w:r>
                    <w:t>274</w:t>
                  </w:r>
                </w:p>
              </w:txbxContent>
            </v:textbox>
            <w10:wrap anchorx="page" anchory="page"/>
          </v:shape>
        </w:pict>
      </w:r>
      <w:r>
        <w:pict w14:anchorId="412DD71F">
          <v:shape id="_x0000_s1029" type="#_x0000_t202" style="position:absolute;margin-left:33.2pt;margin-top:279.5pt;width:12.1pt;height:253.4pt;z-index:251654656;mso-position-horizontal-relative:page;mso-position-vertical-relative:page" filled="f" stroked="f">
            <v:textbox style="layout-flow:vertical" inset="0,0,0,0">
              <w:txbxContent>
                <w:p w14:paraId="6C9FCD3F" w14:textId="77777777" w:rsidR="00EF2D3C" w:rsidRDefault="00E32244">
                  <w:pPr>
                    <w:pStyle w:val="BodyText"/>
                    <w:spacing w:before="14"/>
                    <w:ind w:left="20"/>
                  </w:pPr>
                  <w:r>
                    <w:t>2021-22 Model Report for Victorian Government Departments</w:t>
                  </w:r>
                </w:p>
              </w:txbxContent>
            </v:textbox>
            <w10:wrap anchorx="page" anchory="page"/>
          </v:shape>
        </w:pict>
      </w:r>
    </w:p>
    <w:p w14:paraId="0FD23DA8" w14:textId="77777777" w:rsidR="00EF2D3C" w:rsidRDefault="00EF2D3C">
      <w:pPr>
        <w:rPr>
          <w:rFonts w:ascii="Times New Roman"/>
          <w:sz w:val="17"/>
        </w:rPr>
        <w:sectPr w:rsidR="00EF2D3C">
          <w:headerReference w:type="default" r:id="rId42"/>
          <w:footerReference w:type="default" r:id="rId43"/>
          <w:pgSz w:w="11910" w:h="16840"/>
          <w:pgMar w:top="1000" w:right="780" w:bottom="280" w:left="300" w:header="0" w:footer="0" w:gutter="0"/>
          <w:cols w:space="720"/>
        </w:sectPr>
      </w:pPr>
    </w:p>
    <w:p w14:paraId="0F942010" w14:textId="77777777" w:rsidR="00EF2D3C" w:rsidRDefault="00E32244">
      <w:pPr>
        <w:pStyle w:val="BodyText"/>
        <w:rPr>
          <w:rFonts w:ascii="Times New Roman"/>
          <w:sz w:val="20"/>
        </w:rPr>
      </w:pPr>
      <w:r>
        <w:lastRenderedPageBreak/>
        <w:pict w14:anchorId="16A29D8D">
          <v:group id="_x0000_s1026" style="position:absolute;margin-left:0;margin-top:70.45pt;width:595.35pt;height:596.85pt;z-index:-251629056;mso-position-horizontal-relative:page;mso-position-vertical-relative:page" coordorigin=",1409" coordsize="11907,11937">
            <v:shape id="_x0000_s1028" style="position:absolute;left:6999;top:2956;width:4908;height:10390" coordorigin="6999,2956" coordsize="4908,10390" path="m11907,2956l6999,13346r4908,l11907,2956xe" fillcolor="#222b39" stroked="f">
              <v:path arrowok="t"/>
            </v:shape>
            <v:shape id="_x0000_s1027" style="position:absolute;top:1409;width:11907;height:11937" coordorigin=",1409" coordsize="11907,11937" path="m9025,1409l,1409,,7374r2821,5972l11907,13346r,-5836l9025,1409xe" fillcolor="#0071ce" stroked="f">
              <v:path arrowok="t"/>
            </v:shape>
            <w10:wrap anchorx="page" anchory="page"/>
          </v:group>
        </w:pict>
      </w:r>
    </w:p>
    <w:p w14:paraId="409ECAF9" w14:textId="77777777" w:rsidR="00EF2D3C" w:rsidRDefault="00EF2D3C">
      <w:pPr>
        <w:pStyle w:val="BodyText"/>
        <w:rPr>
          <w:rFonts w:ascii="Times New Roman"/>
          <w:sz w:val="20"/>
        </w:rPr>
      </w:pPr>
    </w:p>
    <w:p w14:paraId="26DD7F09" w14:textId="77777777" w:rsidR="00EF2D3C" w:rsidRDefault="00EF2D3C">
      <w:pPr>
        <w:pStyle w:val="BodyText"/>
        <w:rPr>
          <w:rFonts w:ascii="Times New Roman"/>
          <w:sz w:val="20"/>
        </w:rPr>
      </w:pPr>
    </w:p>
    <w:p w14:paraId="1A5F482D" w14:textId="77777777" w:rsidR="00EF2D3C" w:rsidRDefault="00EF2D3C">
      <w:pPr>
        <w:pStyle w:val="BodyText"/>
        <w:rPr>
          <w:rFonts w:ascii="Times New Roman"/>
          <w:sz w:val="20"/>
        </w:rPr>
      </w:pPr>
    </w:p>
    <w:p w14:paraId="546099E6" w14:textId="77777777" w:rsidR="00EF2D3C" w:rsidRDefault="00EF2D3C">
      <w:pPr>
        <w:pStyle w:val="BodyText"/>
        <w:rPr>
          <w:rFonts w:ascii="Times New Roman"/>
          <w:sz w:val="20"/>
        </w:rPr>
      </w:pPr>
    </w:p>
    <w:p w14:paraId="18FCE533" w14:textId="77777777" w:rsidR="00EF2D3C" w:rsidRDefault="00EF2D3C">
      <w:pPr>
        <w:pStyle w:val="BodyText"/>
        <w:rPr>
          <w:rFonts w:ascii="Times New Roman"/>
          <w:sz w:val="20"/>
        </w:rPr>
      </w:pPr>
    </w:p>
    <w:p w14:paraId="38F1846F" w14:textId="77777777" w:rsidR="00EF2D3C" w:rsidRDefault="00EF2D3C">
      <w:pPr>
        <w:pStyle w:val="BodyText"/>
        <w:rPr>
          <w:rFonts w:ascii="Times New Roman"/>
          <w:sz w:val="20"/>
        </w:rPr>
      </w:pPr>
    </w:p>
    <w:p w14:paraId="247264ED" w14:textId="77777777" w:rsidR="00EF2D3C" w:rsidRDefault="00EF2D3C">
      <w:pPr>
        <w:pStyle w:val="BodyText"/>
        <w:rPr>
          <w:rFonts w:ascii="Times New Roman"/>
          <w:sz w:val="20"/>
        </w:rPr>
      </w:pPr>
    </w:p>
    <w:p w14:paraId="5396A054" w14:textId="77777777" w:rsidR="00EF2D3C" w:rsidRDefault="00EF2D3C">
      <w:pPr>
        <w:pStyle w:val="BodyText"/>
        <w:rPr>
          <w:rFonts w:ascii="Times New Roman"/>
          <w:sz w:val="20"/>
        </w:rPr>
      </w:pPr>
    </w:p>
    <w:p w14:paraId="54919440" w14:textId="77777777" w:rsidR="00EF2D3C" w:rsidRDefault="00EF2D3C">
      <w:pPr>
        <w:pStyle w:val="BodyText"/>
        <w:rPr>
          <w:rFonts w:ascii="Times New Roman"/>
          <w:sz w:val="20"/>
        </w:rPr>
      </w:pPr>
    </w:p>
    <w:p w14:paraId="6FF13E01" w14:textId="77777777" w:rsidR="00EF2D3C" w:rsidRDefault="00EF2D3C">
      <w:pPr>
        <w:pStyle w:val="BodyText"/>
        <w:rPr>
          <w:rFonts w:ascii="Times New Roman"/>
          <w:sz w:val="20"/>
        </w:rPr>
      </w:pPr>
    </w:p>
    <w:p w14:paraId="14E495A4" w14:textId="77777777" w:rsidR="00EF2D3C" w:rsidRDefault="00EF2D3C">
      <w:pPr>
        <w:pStyle w:val="BodyText"/>
        <w:rPr>
          <w:rFonts w:ascii="Times New Roman"/>
          <w:sz w:val="20"/>
        </w:rPr>
      </w:pPr>
    </w:p>
    <w:p w14:paraId="204D7000" w14:textId="77777777" w:rsidR="00EF2D3C" w:rsidRDefault="00EF2D3C">
      <w:pPr>
        <w:pStyle w:val="BodyText"/>
        <w:rPr>
          <w:rFonts w:ascii="Times New Roman"/>
          <w:sz w:val="20"/>
        </w:rPr>
      </w:pPr>
    </w:p>
    <w:p w14:paraId="55CE650C" w14:textId="77777777" w:rsidR="00EF2D3C" w:rsidRDefault="00EF2D3C">
      <w:pPr>
        <w:pStyle w:val="BodyText"/>
        <w:rPr>
          <w:rFonts w:ascii="Times New Roman"/>
          <w:sz w:val="20"/>
        </w:rPr>
      </w:pPr>
    </w:p>
    <w:p w14:paraId="6A076E46" w14:textId="77777777" w:rsidR="00EF2D3C" w:rsidRDefault="00EF2D3C">
      <w:pPr>
        <w:pStyle w:val="BodyText"/>
        <w:rPr>
          <w:rFonts w:ascii="Times New Roman"/>
          <w:sz w:val="20"/>
        </w:rPr>
      </w:pPr>
    </w:p>
    <w:p w14:paraId="3A1E695E" w14:textId="77777777" w:rsidR="00EF2D3C" w:rsidRDefault="00EF2D3C">
      <w:pPr>
        <w:pStyle w:val="BodyText"/>
        <w:rPr>
          <w:rFonts w:ascii="Times New Roman"/>
          <w:sz w:val="20"/>
        </w:rPr>
      </w:pPr>
    </w:p>
    <w:p w14:paraId="3BBD113E" w14:textId="77777777" w:rsidR="00EF2D3C" w:rsidRDefault="00EF2D3C">
      <w:pPr>
        <w:pStyle w:val="BodyText"/>
        <w:rPr>
          <w:rFonts w:ascii="Times New Roman"/>
          <w:sz w:val="20"/>
        </w:rPr>
      </w:pPr>
    </w:p>
    <w:p w14:paraId="5F4B460C" w14:textId="77777777" w:rsidR="00EF2D3C" w:rsidRDefault="00EF2D3C">
      <w:pPr>
        <w:pStyle w:val="BodyText"/>
        <w:rPr>
          <w:rFonts w:ascii="Times New Roman"/>
          <w:sz w:val="20"/>
        </w:rPr>
      </w:pPr>
    </w:p>
    <w:p w14:paraId="65CB21FC" w14:textId="77777777" w:rsidR="00EF2D3C" w:rsidRDefault="00EF2D3C">
      <w:pPr>
        <w:pStyle w:val="BodyText"/>
        <w:rPr>
          <w:rFonts w:ascii="Times New Roman"/>
          <w:sz w:val="20"/>
        </w:rPr>
      </w:pPr>
    </w:p>
    <w:p w14:paraId="3CE3A267" w14:textId="77777777" w:rsidR="00EF2D3C" w:rsidRDefault="00EF2D3C">
      <w:pPr>
        <w:pStyle w:val="BodyText"/>
        <w:rPr>
          <w:rFonts w:ascii="Times New Roman"/>
          <w:sz w:val="20"/>
        </w:rPr>
      </w:pPr>
    </w:p>
    <w:p w14:paraId="03DA2BCE" w14:textId="77777777" w:rsidR="00EF2D3C" w:rsidRDefault="00EF2D3C">
      <w:pPr>
        <w:pStyle w:val="BodyText"/>
        <w:rPr>
          <w:rFonts w:ascii="Times New Roman"/>
          <w:sz w:val="20"/>
        </w:rPr>
      </w:pPr>
    </w:p>
    <w:p w14:paraId="63CF1DE7" w14:textId="77777777" w:rsidR="00EF2D3C" w:rsidRDefault="00EF2D3C">
      <w:pPr>
        <w:pStyle w:val="BodyText"/>
        <w:rPr>
          <w:rFonts w:ascii="Times New Roman"/>
          <w:sz w:val="20"/>
        </w:rPr>
      </w:pPr>
    </w:p>
    <w:p w14:paraId="1BBB1D3B" w14:textId="77777777" w:rsidR="00EF2D3C" w:rsidRDefault="00EF2D3C">
      <w:pPr>
        <w:pStyle w:val="BodyText"/>
        <w:rPr>
          <w:rFonts w:ascii="Times New Roman"/>
          <w:sz w:val="20"/>
        </w:rPr>
      </w:pPr>
    </w:p>
    <w:p w14:paraId="745D3300" w14:textId="77777777" w:rsidR="00EF2D3C" w:rsidRDefault="00EF2D3C">
      <w:pPr>
        <w:pStyle w:val="BodyText"/>
        <w:rPr>
          <w:rFonts w:ascii="Times New Roman"/>
          <w:sz w:val="20"/>
        </w:rPr>
      </w:pPr>
    </w:p>
    <w:p w14:paraId="367A8DA6" w14:textId="77777777" w:rsidR="00EF2D3C" w:rsidRDefault="00EF2D3C">
      <w:pPr>
        <w:pStyle w:val="BodyText"/>
        <w:rPr>
          <w:rFonts w:ascii="Times New Roman"/>
          <w:sz w:val="20"/>
        </w:rPr>
      </w:pPr>
    </w:p>
    <w:p w14:paraId="1698DC85" w14:textId="77777777" w:rsidR="00EF2D3C" w:rsidRDefault="00EF2D3C">
      <w:pPr>
        <w:pStyle w:val="BodyText"/>
        <w:rPr>
          <w:rFonts w:ascii="Times New Roman"/>
          <w:sz w:val="20"/>
        </w:rPr>
      </w:pPr>
    </w:p>
    <w:p w14:paraId="01508B2C" w14:textId="77777777" w:rsidR="00EF2D3C" w:rsidRDefault="00EF2D3C">
      <w:pPr>
        <w:pStyle w:val="BodyText"/>
        <w:rPr>
          <w:rFonts w:ascii="Times New Roman"/>
          <w:sz w:val="20"/>
        </w:rPr>
      </w:pPr>
    </w:p>
    <w:p w14:paraId="09F7DAF3" w14:textId="77777777" w:rsidR="00EF2D3C" w:rsidRDefault="00EF2D3C">
      <w:pPr>
        <w:pStyle w:val="BodyText"/>
        <w:rPr>
          <w:rFonts w:ascii="Times New Roman"/>
          <w:sz w:val="20"/>
        </w:rPr>
      </w:pPr>
    </w:p>
    <w:p w14:paraId="04974618" w14:textId="77777777" w:rsidR="00EF2D3C" w:rsidRDefault="00EF2D3C">
      <w:pPr>
        <w:pStyle w:val="BodyText"/>
        <w:rPr>
          <w:rFonts w:ascii="Times New Roman"/>
          <w:sz w:val="20"/>
        </w:rPr>
      </w:pPr>
    </w:p>
    <w:p w14:paraId="3A68ACF8" w14:textId="77777777" w:rsidR="00EF2D3C" w:rsidRDefault="00EF2D3C">
      <w:pPr>
        <w:pStyle w:val="BodyText"/>
        <w:rPr>
          <w:rFonts w:ascii="Times New Roman"/>
          <w:sz w:val="20"/>
        </w:rPr>
      </w:pPr>
    </w:p>
    <w:p w14:paraId="5CC088A9" w14:textId="77777777" w:rsidR="00EF2D3C" w:rsidRDefault="00EF2D3C">
      <w:pPr>
        <w:pStyle w:val="BodyText"/>
        <w:rPr>
          <w:rFonts w:ascii="Times New Roman"/>
          <w:sz w:val="20"/>
        </w:rPr>
      </w:pPr>
    </w:p>
    <w:p w14:paraId="6147A664" w14:textId="77777777" w:rsidR="00EF2D3C" w:rsidRDefault="00EF2D3C">
      <w:pPr>
        <w:pStyle w:val="BodyText"/>
        <w:rPr>
          <w:rFonts w:ascii="Times New Roman"/>
          <w:sz w:val="20"/>
        </w:rPr>
      </w:pPr>
    </w:p>
    <w:p w14:paraId="14C732DB" w14:textId="77777777" w:rsidR="00EF2D3C" w:rsidRDefault="00EF2D3C">
      <w:pPr>
        <w:pStyle w:val="BodyText"/>
        <w:rPr>
          <w:rFonts w:ascii="Times New Roman"/>
          <w:sz w:val="20"/>
        </w:rPr>
      </w:pPr>
    </w:p>
    <w:p w14:paraId="38F6BDF2" w14:textId="77777777" w:rsidR="00EF2D3C" w:rsidRDefault="00EF2D3C">
      <w:pPr>
        <w:pStyle w:val="BodyText"/>
        <w:rPr>
          <w:rFonts w:ascii="Times New Roman"/>
          <w:sz w:val="20"/>
        </w:rPr>
      </w:pPr>
    </w:p>
    <w:p w14:paraId="6CE1C434" w14:textId="77777777" w:rsidR="00EF2D3C" w:rsidRDefault="00EF2D3C">
      <w:pPr>
        <w:pStyle w:val="BodyText"/>
        <w:rPr>
          <w:rFonts w:ascii="Times New Roman"/>
          <w:sz w:val="20"/>
        </w:rPr>
      </w:pPr>
    </w:p>
    <w:p w14:paraId="2C30F02F" w14:textId="77777777" w:rsidR="00EF2D3C" w:rsidRDefault="00EF2D3C">
      <w:pPr>
        <w:pStyle w:val="BodyText"/>
        <w:rPr>
          <w:rFonts w:ascii="Times New Roman"/>
          <w:sz w:val="20"/>
        </w:rPr>
      </w:pPr>
    </w:p>
    <w:p w14:paraId="6C7B0720" w14:textId="77777777" w:rsidR="00EF2D3C" w:rsidRDefault="00EF2D3C">
      <w:pPr>
        <w:pStyle w:val="BodyText"/>
        <w:rPr>
          <w:rFonts w:ascii="Times New Roman"/>
          <w:sz w:val="20"/>
        </w:rPr>
      </w:pPr>
    </w:p>
    <w:p w14:paraId="46CD3E7A" w14:textId="77777777" w:rsidR="00EF2D3C" w:rsidRDefault="00EF2D3C">
      <w:pPr>
        <w:pStyle w:val="BodyText"/>
        <w:rPr>
          <w:rFonts w:ascii="Times New Roman"/>
          <w:sz w:val="20"/>
        </w:rPr>
      </w:pPr>
    </w:p>
    <w:p w14:paraId="4AE29EDE" w14:textId="77777777" w:rsidR="00EF2D3C" w:rsidRDefault="00EF2D3C">
      <w:pPr>
        <w:pStyle w:val="BodyText"/>
        <w:rPr>
          <w:rFonts w:ascii="Times New Roman"/>
          <w:sz w:val="20"/>
        </w:rPr>
      </w:pPr>
    </w:p>
    <w:p w14:paraId="72F58E9A" w14:textId="77777777" w:rsidR="00EF2D3C" w:rsidRDefault="00EF2D3C">
      <w:pPr>
        <w:pStyle w:val="BodyText"/>
        <w:rPr>
          <w:rFonts w:ascii="Times New Roman"/>
          <w:sz w:val="20"/>
        </w:rPr>
      </w:pPr>
    </w:p>
    <w:p w14:paraId="516C8F9F" w14:textId="77777777" w:rsidR="00EF2D3C" w:rsidRDefault="00EF2D3C">
      <w:pPr>
        <w:pStyle w:val="BodyText"/>
        <w:rPr>
          <w:rFonts w:ascii="Times New Roman"/>
          <w:sz w:val="20"/>
        </w:rPr>
      </w:pPr>
    </w:p>
    <w:p w14:paraId="4CCEB355" w14:textId="77777777" w:rsidR="00EF2D3C" w:rsidRDefault="00EF2D3C">
      <w:pPr>
        <w:pStyle w:val="BodyText"/>
        <w:rPr>
          <w:rFonts w:ascii="Times New Roman"/>
          <w:sz w:val="20"/>
        </w:rPr>
      </w:pPr>
    </w:p>
    <w:p w14:paraId="30C2A549" w14:textId="77777777" w:rsidR="00EF2D3C" w:rsidRDefault="00EF2D3C">
      <w:pPr>
        <w:pStyle w:val="BodyText"/>
        <w:rPr>
          <w:rFonts w:ascii="Times New Roman"/>
          <w:sz w:val="20"/>
        </w:rPr>
      </w:pPr>
    </w:p>
    <w:p w14:paraId="364BC074" w14:textId="77777777" w:rsidR="00EF2D3C" w:rsidRDefault="00EF2D3C">
      <w:pPr>
        <w:pStyle w:val="BodyText"/>
        <w:rPr>
          <w:rFonts w:ascii="Times New Roman"/>
          <w:sz w:val="20"/>
        </w:rPr>
      </w:pPr>
    </w:p>
    <w:p w14:paraId="1323014D" w14:textId="77777777" w:rsidR="00EF2D3C" w:rsidRDefault="00EF2D3C">
      <w:pPr>
        <w:pStyle w:val="BodyText"/>
        <w:rPr>
          <w:rFonts w:ascii="Times New Roman"/>
          <w:sz w:val="20"/>
        </w:rPr>
      </w:pPr>
    </w:p>
    <w:p w14:paraId="40F5B4AC" w14:textId="77777777" w:rsidR="00EF2D3C" w:rsidRDefault="00EF2D3C">
      <w:pPr>
        <w:pStyle w:val="BodyText"/>
        <w:rPr>
          <w:rFonts w:ascii="Times New Roman"/>
          <w:sz w:val="20"/>
        </w:rPr>
      </w:pPr>
    </w:p>
    <w:p w14:paraId="2D211230" w14:textId="77777777" w:rsidR="00EF2D3C" w:rsidRDefault="00EF2D3C">
      <w:pPr>
        <w:pStyle w:val="BodyText"/>
        <w:rPr>
          <w:rFonts w:ascii="Times New Roman"/>
          <w:sz w:val="20"/>
        </w:rPr>
      </w:pPr>
    </w:p>
    <w:p w14:paraId="68C37DE6" w14:textId="77777777" w:rsidR="00EF2D3C" w:rsidRDefault="00EF2D3C">
      <w:pPr>
        <w:pStyle w:val="BodyText"/>
        <w:rPr>
          <w:rFonts w:ascii="Times New Roman"/>
          <w:sz w:val="20"/>
        </w:rPr>
      </w:pPr>
    </w:p>
    <w:p w14:paraId="2EC1BED1" w14:textId="77777777" w:rsidR="00EF2D3C" w:rsidRDefault="00EF2D3C">
      <w:pPr>
        <w:pStyle w:val="BodyText"/>
        <w:rPr>
          <w:rFonts w:ascii="Times New Roman"/>
          <w:sz w:val="20"/>
        </w:rPr>
      </w:pPr>
    </w:p>
    <w:p w14:paraId="59C21EBB" w14:textId="77777777" w:rsidR="00EF2D3C" w:rsidRDefault="00EF2D3C">
      <w:pPr>
        <w:pStyle w:val="BodyText"/>
        <w:rPr>
          <w:rFonts w:ascii="Times New Roman"/>
          <w:sz w:val="20"/>
        </w:rPr>
      </w:pPr>
    </w:p>
    <w:p w14:paraId="0721DEBA" w14:textId="77777777" w:rsidR="00EF2D3C" w:rsidRDefault="00EF2D3C">
      <w:pPr>
        <w:pStyle w:val="BodyText"/>
        <w:rPr>
          <w:rFonts w:ascii="Times New Roman"/>
          <w:sz w:val="20"/>
        </w:rPr>
      </w:pPr>
    </w:p>
    <w:p w14:paraId="396A4389" w14:textId="77777777" w:rsidR="00EF2D3C" w:rsidRDefault="00EF2D3C">
      <w:pPr>
        <w:pStyle w:val="BodyText"/>
        <w:rPr>
          <w:rFonts w:ascii="Times New Roman"/>
          <w:sz w:val="20"/>
        </w:rPr>
      </w:pPr>
    </w:p>
    <w:p w14:paraId="3CADC0ED" w14:textId="77777777" w:rsidR="00EF2D3C" w:rsidRDefault="00EF2D3C">
      <w:pPr>
        <w:pStyle w:val="BodyText"/>
        <w:rPr>
          <w:rFonts w:ascii="Times New Roman"/>
          <w:sz w:val="20"/>
        </w:rPr>
      </w:pPr>
    </w:p>
    <w:p w14:paraId="70CF1BFC" w14:textId="77777777" w:rsidR="00EF2D3C" w:rsidRDefault="00EF2D3C">
      <w:pPr>
        <w:pStyle w:val="BodyText"/>
        <w:rPr>
          <w:rFonts w:ascii="Times New Roman"/>
          <w:sz w:val="20"/>
        </w:rPr>
      </w:pPr>
    </w:p>
    <w:p w14:paraId="54719539" w14:textId="77777777" w:rsidR="00EF2D3C" w:rsidRDefault="00EF2D3C">
      <w:pPr>
        <w:pStyle w:val="BodyText"/>
        <w:rPr>
          <w:rFonts w:ascii="Times New Roman"/>
          <w:sz w:val="20"/>
        </w:rPr>
      </w:pPr>
    </w:p>
    <w:p w14:paraId="24767D28" w14:textId="77777777" w:rsidR="00EF2D3C" w:rsidRDefault="00EF2D3C">
      <w:pPr>
        <w:pStyle w:val="BodyText"/>
        <w:rPr>
          <w:rFonts w:ascii="Times New Roman"/>
          <w:sz w:val="20"/>
        </w:rPr>
      </w:pPr>
    </w:p>
    <w:p w14:paraId="70AC2C03" w14:textId="77777777" w:rsidR="00EF2D3C" w:rsidRDefault="00EF2D3C">
      <w:pPr>
        <w:pStyle w:val="BodyText"/>
        <w:rPr>
          <w:rFonts w:ascii="Times New Roman"/>
          <w:sz w:val="20"/>
        </w:rPr>
      </w:pPr>
    </w:p>
    <w:p w14:paraId="1821700B" w14:textId="77777777" w:rsidR="00EF2D3C" w:rsidRDefault="00EF2D3C">
      <w:pPr>
        <w:pStyle w:val="BodyText"/>
        <w:rPr>
          <w:rFonts w:ascii="Times New Roman"/>
          <w:sz w:val="20"/>
        </w:rPr>
      </w:pPr>
    </w:p>
    <w:p w14:paraId="55D420B3" w14:textId="77777777" w:rsidR="00EF2D3C" w:rsidRDefault="00EF2D3C">
      <w:pPr>
        <w:pStyle w:val="BodyText"/>
        <w:rPr>
          <w:rFonts w:ascii="Times New Roman"/>
          <w:sz w:val="20"/>
        </w:rPr>
      </w:pPr>
    </w:p>
    <w:p w14:paraId="45F7508A" w14:textId="77777777" w:rsidR="00EF2D3C" w:rsidRDefault="00EF2D3C">
      <w:pPr>
        <w:pStyle w:val="BodyText"/>
        <w:rPr>
          <w:rFonts w:ascii="Times New Roman"/>
          <w:sz w:val="20"/>
        </w:rPr>
      </w:pPr>
    </w:p>
    <w:p w14:paraId="3BD98BFC" w14:textId="77777777" w:rsidR="00EF2D3C" w:rsidRDefault="00EF2D3C">
      <w:pPr>
        <w:pStyle w:val="BodyText"/>
        <w:spacing w:before="5"/>
        <w:rPr>
          <w:rFonts w:ascii="Times New Roman"/>
          <w:sz w:val="22"/>
        </w:rPr>
      </w:pPr>
    </w:p>
    <w:p w14:paraId="23DC11D3" w14:textId="77777777" w:rsidR="00EF2D3C" w:rsidRDefault="00E32244">
      <w:pPr>
        <w:pStyle w:val="BodyText"/>
        <w:ind w:left="8069"/>
        <w:rPr>
          <w:rFonts w:ascii="Times New Roman"/>
          <w:sz w:val="20"/>
        </w:rPr>
      </w:pPr>
      <w:r>
        <w:rPr>
          <w:rFonts w:ascii="Times New Roman"/>
          <w:noProof/>
          <w:sz w:val="20"/>
        </w:rPr>
        <w:drawing>
          <wp:inline distT="0" distB="0" distL="0" distR="0" wp14:anchorId="7782E32A" wp14:editId="7351C441">
            <wp:extent cx="1669635" cy="498348"/>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1669635" cy="498348"/>
                    </a:xfrm>
                    <a:prstGeom prst="rect">
                      <a:avLst/>
                    </a:prstGeom>
                  </pic:spPr>
                </pic:pic>
              </a:graphicData>
            </a:graphic>
          </wp:inline>
        </w:drawing>
      </w:r>
    </w:p>
    <w:p w14:paraId="4CA485DF" w14:textId="77777777" w:rsidR="00EF2D3C" w:rsidRDefault="00E32244">
      <w:pPr>
        <w:spacing w:line="252" w:lineRule="exact"/>
        <w:ind w:left="105"/>
      </w:pPr>
      <w:bookmarkStart w:id="5" w:name="Attachment_C__Summary_of_Changes_applied"/>
      <w:bookmarkEnd w:id="5"/>
      <w:r>
        <w:t>OFFICIAL</w:t>
      </w:r>
    </w:p>
    <w:sectPr w:rsidR="00EF2D3C">
      <w:headerReference w:type="default" r:id="rId44"/>
      <w:footerReference w:type="default" r:id="rId45"/>
      <w:pgSz w:w="11910" w:h="16840"/>
      <w:pgMar w:top="1400" w:right="780" w:bottom="0" w:left="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8D151" w14:textId="77777777" w:rsidR="00000000" w:rsidRDefault="00E32244">
      <w:r>
        <w:separator/>
      </w:r>
    </w:p>
  </w:endnote>
  <w:endnote w:type="continuationSeparator" w:id="0">
    <w:p w14:paraId="7F3364B4" w14:textId="77777777" w:rsidR="00000000" w:rsidRDefault="00E32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B82AA" w14:textId="77777777" w:rsidR="00E32244" w:rsidRDefault="00E3224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A1E01" w14:textId="1428B65E" w:rsidR="00EF2D3C" w:rsidRDefault="00E32244">
    <w:pPr>
      <w:pStyle w:val="BodyText"/>
      <w:spacing w:line="14" w:lineRule="auto"/>
      <w:rPr>
        <w:sz w:val="20"/>
      </w:rPr>
    </w:pPr>
    <w:r>
      <w:rPr>
        <w:noProof/>
      </w:rPr>
      <w:pict w14:anchorId="78E8F841">
        <v:shapetype id="_x0000_t202" coordsize="21600,21600" o:spt="202" path="m,l,21600r21600,l21600,xe">
          <v:stroke joinstyle="miter"/>
          <v:path gradientshapeok="t" o:connecttype="rect"/>
        </v:shapetype>
        <v:shape id="MSIPCMeaba4a5dbe1903426980028b" o:spid="_x0000_s2116" type="#_x0000_t202" alt="{&quot;HashCode&quot;:-1267603503,&quot;Height&quot;:842.0,&quot;Width&quot;:595.0,&quot;Placement&quot;:&quot;Footer&quot;,&quot;Index&quot;:&quot;Primary&quot;,&quot;Section&quot;:13,&quot;Top&quot;:0.0,&quot;Left&quot;:0.0}" style="position:absolute;margin-left:0;margin-top:805.45pt;width:595.5pt;height:21.55pt;z-index:503260480;mso-wrap-style:square;mso-position-horizontal:absolute;mso-position-horizontal-relative:page;mso-position-vertical:absolute;mso-position-vertical-relative:page;v-text-anchor:bottom" o:allowincell="f" filled="f" stroked="f">
          <v:textbox inset="20pt,0,,0">
            <w:txbxContent>
              <w:p w14:paraId="49235D3A" w14:textId="6CBC4EBD" w:rsidR="00E32244" w:rsidRPr="00E32244" w:rsidRDefault="00E32244" w:rsidP="00E32244">
                <w:pPr>
                  <w:rPr>
                    <w:rFonts w:ascii="Calibri" w:hAnsi="Calibri" w:cs="Calibri"/>
                    <w:color w:val="000000"/>
                  </w:rPr>
                </w:pPr>
                <w:r w:rsidRPr="00E32244">
                  <w:rPr>
                    <w:rFonts w:ascii="Calibri" w:hAnsi="Calibri" w:cs="Calibri"/>
                    <w:color w:val="000000"/>
                  </w:rPr>
                  <w:t>OFFICIAL</w:t>
                </w:r>
              </w:p>
            </w:txbxContent>
          </v:textbox>
          <w10:wrap anchorx="page" anchory="page"/>
        </v:shape>
      </w:pict>
    </w:r>
    <w:r>
      <w:pict w14:anchorId="6D369597">
        <v:line id="_x0000_s2065" style="position:absolute;z-index:-64576;mso-position-horizontal-relative:page;mso-position-vertical-relative:page" from="55.2pt,802.2pt" to="540.1pt,802.2pt" strokeweight=".48pt">
          <w10:wrap anchorx="page" anchory="page"/>
        </v:line>
      </w:pict>
    </w:r>
    <w:r>
      <w:pict w14:anchorId="6215BEAF">
        <v:shape id="_x0000_s2064" type="#_x0000_t202" style="position:absolute;margin-left:55.65pt;margin-top:802.65pt;width:248.05pt;height:12.1pt;z-index:-64552;mso-position-horizontal-relative:page;mso-position-vertical-relative:page" filled="f" stroked="f">
          <v:textbox inset="0,0,0,0">
            <w:txbxContent>
              <w:p w14:paraId="02BACDDF" w14:textId="77777777" w:rsidR="00EF2D3C" w:rsidRDefault="00E32244">
                <w:pPr>
                  <w:pStyle w:val="BodyText"/>
                  <w:spacing w:before="14"/>
                  <w:ind w:left="20"/>
                </w:pPr>
                <w:r>
                  <w:t>2021-22 Model Report for Victorian Government Departments</w:t>
                </w:r>
              </w:p>
            </w:txbxContent>
          </v:textbox>
          <w10:wrap anchorx="page" anchory="page"/>
        </v:shape>
      </w:pict>
    </w:r>
    <w:r>
      <w:pict w14:anchorId="77413116">
        <v:shape id="_x0000_s2063" type="#_x0000_t202" style="position:absolute;margin-left:522.65pt;margin-top:802.65pt;width:17.15pt;height:12.1pt;z-index:-64528;mso-position-horizontal-relative:page;mso-position-vertical-relative:page" filled="f" stroked="f">
          <v:textbox inset="0,0,0,0">
            <w:txbxContent>
              <w:p w14:paraId="55697BCC" w14:textId="77777777" w:rsidR="00EF2D3C" w:rsidRDefault="00E32244">
                <w:pPr>
                  <w:pStyle w:val="BodyText"/>
                  <w:spacing w:before="14"/>
                  <w:ind w:left="20"/>
                </w:pPr>
                <w:r>
                  <w:t>137</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CB6D" w14:textId="0F258C3E" w:rsidR="00EF2D3C" w:rsidRDefault="00E32244">
    <w:pPr>
      <w:pStyle w:val="BodyText"/>
      <w:spacing w:line="14" w:lineRule="auto"/>
      <w:rPr>
        <w:sz w:val="20"/>
      </w:rPr>
    </w:pPr>
    <w:r>
      <w:rPr>
        <w:noProof/>
      </w:rPr>
      <w:pict w14:anchorId="2E81E970">
        <v:shapetype id="_x0000_t202" coordsize="21600,21600" o:spt="202" path="m,l,21600r21600,l21600,xe">
          <v:stroke joinstyle="miter"/>
          <v:path gradientshapeok="t" o:connecttype="rect"/>
        </v:shapetype>
        <v:shape id="MSIPCM4132422cb197876e14d13b08" o:spid="_x0000_s2117" type="#_x0000_t202" alt="{&quot;HashCode&quot;:-1267603503,&quot;Height&quot;:842.0,&quot;Width&quot;:595.0,&quot;Placement&quot;:&quot;Footer&quot;,&quot;Index&quot;:&quot;Primary&quot;,&quot;Section&quot;:16,&quot;Top&quot;:0.0,&quot;Left&quot;:0.0}" style="position:absolute;margin-left:0;margin-top:805.45pt;width:595.5pt;height:21.55pt;z-index:503261504;mso-wrap-style:square;mso-position-horizontal:absolute;mso-position-horizontal-relative:page;mso-position-vertical:absolute;mso-position-vertical-relative:page;v-text-anchor:bottom" o:allowincell="f" filled="f" stroked="f">
          <v:textbox inset="20pt,0,,0">
            <w:txbxContent>
              <w:p w14:paraId="1A63EC5A" w14:textId="066F0760" w:rsidR="00E32244" w:rsidRPr="00E32244" w:rsidRDefault="00E32244" w:rsidP="00E32244">
                <w:pPr>
                  <w:rPr>
                    <w:rFonts w:ascii="Calibri" w:hAnsi="Calibri" w:cs="Calibri"/>
                    <w:color w:val="000000"/>
                  </w:rPr>
                </w:pPr>
                <w:r w:rsidRPr="00E32244">
                  <w:rPr>
                    <w:rFonts w:ascii="Calibri" w:hAnsi="Calibri" w:cs="Calibri"/>
                    <w:color w:val="000000"/>
                  </w:rPr>
                  <w:t>OFFICIAL</w:t>
                </w:r>
              </w:p>
            </w:txbxContent>
          </v:textbox>
          <w10:wrap anchorx="page" anchory="page"/>
        </v:shape>
      </w:pict>
    </w:r>
    <w:r>
      <w:pict w14:anchorId="2EB578B4">
        <v:line id="_x0000_s2061" style="position:absolute;z-index:-64480;mso-position-horizontal-relative:page;mso-position-vertical-relative:page" from="55.2pt,802.2pt" to="540.1pt,802.2pt" strokeweight=".48pt">
          <w10:wrap anchorx="page" anchory="page"/>
        </v:line>
      </w:pict>
    </w:r>
    <w:r>
      <w:pict w14:anchorId="02E44A7D">
        <v:shape id="_x0000_s2060" type="#_x0000_t202" style="position:absolute;margin-left:55.65pt;margin-top:802.65pt;width:248.05pt;height:12.1pt;z-index:-64456;mso-position-horizontal-relative:page;mso-position-vertical-relative:page" filled="f" stroked="f">
          <v:textbox inset="0,0,0,0">
            <w:txbxContent>
              <w:p w14:paraId="39AD0217" w14:textId="77777777" w:rsidR="00EF2D3C" w:rsidRDefault="00E32244">
                <w:pPr>
                  <w:pStyle w:val="BodyText"/>
                  <w:spacing w:before="14"/>
                  <w:ind w:left="20"/>
                </w:pPr>
                <w:r>
                  <w:t>2021-22 Model Report for Victorian Government Departments</w:t>
                </w:r>
              </w:p>
            </w:txbxContent>
          </v:textbox>
          <w10:wrap anchorx="page" anchory="page"/>
        </v:shape>
      </w:pict>
    </w:r>
    <w:r>
      <w:pict w14:anchorId="0B0A60A0">
        <v:shape id="_x0000_s2059" type="#_x0000_t202" style="position:absolute;margin-left:522.65pt;margin-top:802.65pt;width:17.15pt;height:12.1pt;z-index:-64432;mso-position-horizontal-relative:page;mso-position-vertical-relative:page" filled="f" stroked="f">
          <v:textbox inset="0,0,0,0">
            <w:txbxContent>
              <w:p w14:paraId="5A8795A1" w14:textId="77777777" w:rsidR="00EF2D3C" w:rsidRDefault="00E32244">
                <w:pPr>
                  <w:pStyle w:val="BodyText"/>
                  <w:spacing w:before="14"/>
                  <w:ind w:left="20"/>
                </w:pPr>
                <w:r>
                  <w:t>205</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59D5" w14:textId="6C7A96B5" w:rsidR="00EF2D3C" w:rsidRDefault="00E32244">
    <w:pPr>
      <w:pStyle w:val="BodyText"/>
      <w:spacing w:line="14" w:lineRule="auto"/>
      <w:rPr>
        <w:sz w:val="20"/>
      </w:rPr>
    </w:pPr>
    <w:r>
      <w:rPr>
        <w:noProof/>
      </w:rPr>
      <w:pict w14:anchorId="35F49DBB">
        <v:shapetype id="_x0000_t202" coordsize="21600,21600" o:spt="202" path="m,l,21600r21600,l21600,xe">
          <v:stroke joinstyle="miter"/>
          <v:path gradientshapeok="t" o:connecttype="rect"/>
        </v:shapetype>
        <v:shape id="MSIPCM856b436aa09f2d25196406e8" o:spid="_x0000_s2118" type="#_x0000_t202" alt="{&quot;HashCode&quot;:-1267603503,&quot;Height&quot;:842.0,&quot;Width&quot;:595.0,&quot;Placement&quot;:&quot;Footer&quot;,&quot;Index&quot;:&quot;Primary&quot;,&quot;Section&quot;:17,&quot;Top&quot;:0.0,&quot;Left&quot;:0.0}" style="position:absolute;margin-left:0;margin-top:805.45pt;width:595.5pt;height:21.55pt;z-index:503262528;mso-wrap-style:square;mso-position-horizontal:absolute;mso-position-horizontal-relative:page;mso-position-vertical:absolute;mso-position-vertical-relative:page;v-text-anchor:bottom" o:allowincell="f" filled="f" stroked="f">
          <v:textbox inset="20pt,0,,0">
            <w:txbxContent>
              <w:p w14:paraId="237A3591" w14:textId="2265C8C7" w:rsidR="00E32244" w:rsidRPr="00E32244" w:rsidRDefault="00E32244" w:rsidP="00E32244">
                <w:pPr>
                  <w:rPr>
                    <w:rFonts w:ascii="Calibri" w:hAnsi="Calibri" w:cs="Calibri"/>
                    <w:color w:val="000000"/>
                  </w:rPr>
                </w:pPr>
                <w:r w:rsidRPr="00E32244">
                  <w:rPr>
                    <w:rFonts w:ascii="Calibri" w:hAnsi="Calibri" w:cs="Calibri"/>
                    <w:color w:val="000000"/>
                  </w:rPr>
                  <w:t>OFFICIAL</w:t>
                </w:r>
              </w:p>
            </w:txbxContent>
          </v:textbox>
          <w10:wrap anchorx="page" anchory="page"/>
        </v:shape>
      </w:pict>
    </w:r>
    <w:r>
      <w:pict w14:anchorId="28298AFB">
        <v:line id="_x0000_s2058" style="position:absolute;z-index:-64408;mso-position-horizontal-relative:page;mso-position-vertical-relative:page" from="55.2pt,802.2pt" to="540.1pt,802.2pt" strokeweight=".48pt">
          <w10:wrap anchorx="page" anchory="page"/>
        </v:line>
      </w:pict>
    </w:r>
    <w:r>
      <w:pict w14:anchorId="5CC59A23">
        <v:shape id="_x0000_s2057" type="#_x0000_t202" style="position:absolute;margin-left:55.65pt;margin-top:802.65pt;width:248.05pt;height:12.1pt;z-index:-64384;mso-position-horizontal-relative:page;mso-position-vertical-relative:page" filled="f" stroked="f">
          <v:textbox inset="0,0,0,0">
            <w:txbxContent>
              <w:p w14:paraId="516EC544" w14:textId="77777777" w:rsidR="00EF2D3C" w:rsidRDefault="00E32244">
                <w:pPr>
                  <w:pStyle w:val="BodyText"/>
                  <w:spacing w:before="14"/>
                  <w:ind w:left="20"/>
                </w:pPr>
                <w:r>
                  <w:t>2021-22 Model Report for Victorian Government Departments</w:t>
                </w:r>
              </w:p>
            </w:txbxContent>
          </v:textbox>
          <w10:wrap anchorx="page" anchory="page"/>
        </v:shape>
      </w:pict>
    </w:r>
    <w:r>
      <w:pict w14:anchorId="23B70EF0">
        <v:shape id="_x0000_s2056" type="#_x0000_t202" style="position:absolute;margin-left:522.65pt;margin-top:802.65pt;width:17.15pt;height:12.1pt;z-index:-64360;mso-position-horizontal-relative:page;mso-position-vertical-relative:page" filled="f" stroked="f">
          <v:textbox inset="0,0,0,0">
            <w:txbxContent>
              <w:p w14:paraId="13685283" w14:textId="77777777" w:rsidR="00EF2D3C" w:rsidRDefault="00E32244">
                <w:pPr>
                  <w:pStyle w:val="BodyText"/>
                  <w:spacing w:before="14"/>
                  <w:ind w:left="20"/>
                </w:pPr>
                <w:r>
                  <w:t>223</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8B680" w14:textId="35D4509C" w:rsidR="00EF2D3C" w:rsidRDefault="00E32244">
    <w:pPr>
      <w:pStyle w:val="BodyText"/>
      <w:spacing w:line="14" w:lineRule="auto"/>
      <w:rPr>
        <w:sz w:val="20"/>
      </w:rPr>
    </w:pPr>
    <w:r>
      <w:rPr>
        <w:noProof/>
      </w:rPr>
      <w:pict w14:anchorId="2D25541A">
        <v:shapetype id="_x0000_t202" coordsize="21600,21600" o:spt="202" path="m,l,21600r21600,l21600,xe">
          <v:stroke joinstyle="miter"/>
          <v:path gradientshapeok="t" o:connecttype="rect"/>
        </v:shapetype>
        <v:shape id="MSIPCMb2ab4fbcaa5450ad61dbddfc" o:spid="_x0000_s2119" type="#_x0000_t202" alt="{&quot;HashCode&quot;:-1267603503,&quot;Height&quot;:842.0,&quot;Width&quot;:595.0,&quot;Placement&quot;:&quot;Footer&quot;,&quot;Index&quot;:&quot;Primary&quot;,&quot;Section&quot;:18,&quot;Top&quot;:0.0,&quot;Left&quot;:0.0}" style="position:absolute;margin-left:0;margin-top:805.45pt;width:595.5pt;height:21.55pt;z-index:503263552;mso-wrap-style:square;mso-position-horizontal:absolute;mso-position-horizontal-relative:page;mso-position-vertical:absolute;mso-position-vertical-relative:page;v-text-anchor:bottom" o:allowincell="f" filled="f" stroked="f">
          <v:textbox inset="20pt,0,,0">
            <w:txbxContent>
              <w:p w14:paraId="1A10B6BD" w14:textId="0E3F221E" w:rsidR="00E32244" w:rsidRPr="00E32244" w:rsidRDefault="00E32244" w:rsidP="00E32244">
                <w:pPr>
                  <w:rPr>
                    <w:rFonts w:ascii="Calibri" w:hAnsi="Calibri" w:cs="Calibri"/>
                    <w:color w:val="000000"/>
                  </w:rPr>
                </w:pPr>
                <w:r w:rsidRPr="00E32244">
                  <w:rPr>
                    <w:rFonts w:ascii="Calibri" w:hAnsi="Calibri" w:cs="Calibri"/>
                    <w:color w:val="000000"/>
                  </w:rPr>
                  <w:t>OFFICIAL</w:t>
                </w:r>
              </w:p>
            </w:txbxContent>
          </v:textbox>
          <w10:wrap anchorx="page" anchory="page"/>
        </v:shape>
      </w:pict>
    </w:r>
    <w:r>
      <w:pict w14:anchorId="40C4E3A8">
        <v:line id="_x0000_s2055" style="position:absolute;z-index:-64336;mso-position-horizontal-relative:page;mso-position-vertical-relative:page" from="55.2pt,802.2pt" to="540.1pt,802.2pt" strokeweight=".48pt">
          <w10:wrap anchorx="page" anchory="page"/>
        </v:line>
      </w:pict>
    </w:r>
    <w:r>
      <w:pict w14:anchorId="5C5E6F08">
        <v:shape id="_x0000_s2054" type="#_x0000_t202" style="position:absolute;margin-left:55.65pt;margin-top:802.65pt;width:248.05pt;height:12.1pt;z-index:-64312;mso-position-horizontal-relative:page;mso-position-vertical-relative:page" filled="f" stroked="f">
          <v:textbox inset="0,0,0,0">
            <w:txbxContent>
              <w:p w14:paraId="3303D3A8" w14:textId="77777777" w:rsidR="00EF2D3C" w:rsidRDefault="00E32244">
                <w:pPr>
                  <w:pStyle w:val="BodyText"/>
                  <w:spacing w:before="14"/>
                  <w:ind w:left="20"/>
                </w:pPr>
                <w:r>
                  <w:t>2021-22 Model Report for Victorian Government Departments</w:t>
                </w:r>
              </w:p>
            </w:txbxContent>
          </v:textbox>
          <w10:wrap anchorx="page" anchory="page"/>
        </v:shape>
      </w:pict>
    </w:r>
    <w:r>
      <w:pict w14:anchorId="2DD67F4B">
        <v:shape id="_x0000_s2053" type="#_x0000_t202" style="position:absolute;margin-left:522.65pt;margin-top:802.65pt;width:17.15pt;height:12.1pt;z-index:-64288;mso-position-horizontal-relative:page;mso-position-vertical-relative:page" filled="f" stroked="f">
          <v:textbox inset="0,0,0,0">
            <w:txbxContent>
              <w:p w14:paraId="6AD8139D" w14:textId="77777777" w:rsidR="00EF2D3C" w:rsidRDefault="00E32244">
                <w:pPr>
                  <w:pStyle w:val="BodyText"/>
                  <w:spacing w:before="14"/>
                  <w:ind w:left="20"/>
                </w:pPr>
                <w:r>
                  <w:t>227</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81555" w14:textId="270C87E1" w:rsidR="00EF2D3C" w:rsidRDefault="00E32244">
    <w:pPr>
      <w:pStyle w:val="BodyText"/>
      <w:spacing w:line="14" w:lineRule="auto"/>
      <w:rPr>
        <w:sz w:val="20"/>
      </w:rPr>
    </w:pPr>
    <w:r>
      <w:rPr>
        <w:noProof/>
      </w:rPr>
      <w:pict w14:anchorId="26C5984F">
        <v:shapetype id="_x0000_t202" coordsize="21600,21600" o:spt="202" path="m,l,21600r21600,l21600,xe">
          <v:stroke joinstyle="miter"/>
          <v:path gradientshapeok="t" o:connecttype="rect"/>
        </v:shapetype>
        <v:shape id="MSIPCM301c46a0929cb76d20d001a6" o:spid="_x0000_s2120" type="#_x0000_t202" alt="{&quot;HashCode&quot;:-1267603503,&quot;Height&quot;:842.0,&quot;Width&quot;:595.0,&quot;Placement&quot;:&quot;Footer&quot;,&quot;Index&quot;:&quot;Primary&quot;,&quot;Section&quot;:19,&quot;Top&quot;:0.0,&quot;Left&quot;:0.0}" style="position:absolute;margin-left:0;margin-top:805.45pt;width:595.5pt;height:21.55pt;z-index:503264576;mso-wrap-style:square;mso-position-horizontal:absolute;mso-position-horizontal-relative:page;mso-position-vertical:absolute;mso-position-vertical-relative:page;v-text-anchor:bottom" o:allowincell="f" filled="f" stroked="f">
          <v:textbox inset="20pt,0,,0">
            <w:txbxContent>
              <w:p w14:paraId="54542D4F" w14:textId="3C5B0EEF" w:rsidR="00E32244" w:rsidRPr="00E32244" w:rsidRDefault="00E32244" w:rsidP="00E32244">
                <w:pPr>
                  <w:rPr>
                    <w:rFonts w:ascii="Calibri" w:hAnsi="Calibri" w:cs="Calibri"/>
                    <w:color w:val="000000"/>
                  </w:rPr>
                </w:pPr>
                <w:r w:rsidRPr="00E32244">
                  <w:rPr>
                    <w:rFonts w:ascii="Calibri" w:hAnsi="Calibri" w:cs="Calibri"/>
                    <w:color w:val="000000"/>
                  </w:rPr>
                  <w:t>OFFICIAL</w:t>
                </w:r>
              </w:p>
            </w:txbxContent>
          </v:textbox>
          <w10:wrap anchorx="page" anchory="page"/>
        </v:shape>
      </w:pict>
    </w:r>
    <w:r>
      <w:pict w14:anchorId="1C22E0CF">
        <v:line id="_x0000_s2051" style="position:absolute;z-index:-64240;mso-position-horizontal-relative:page;mso-position-vertical-relative:page" from="55.2pt,802.2pt" to="540.1pt,802.2pt" strokeweight=".48pt">
          <w10:wrap anchorx="page" anchory="page"/>
        </v:line>
      </w:pict>
    </w:r>
    <w:r>
      <w:pict w14:anchorId="011737B3">
        <v:shape id="_x0000_s2050" type="#_x0000_t202" style="position:absolute;margin-left:55.65pt;margin-top:802.65pt;width:17.15pt;height:12.1pt;z-index:-64216;mso-position-horizontal-relative:page;mso-position-vertical-relative:page" filled="f" stroked="f">
          <v:textbox inset="0,0,0,0">
            <w:txbxContent>
              <w:p w14:paraId="61AB28CB" w14:textId="77777777" w:rsidR="00EF2D3C" w:rsidRDefault="00E32244">
                <w:pPr>
                  <w:pStyle w:val="BodyText"/>
                  <w:spacing w:before="14"/>
                  <w:ind w:left="20"/>
                </w:pPr>
                <w:r>
                  <w:t>228</w:t>
                </w:r>
              </w:p>
            </w:txbxContent>
          </v:textbox>
          <w10:wrap anchorx="page" anchory="page"/>
        </v:shape>
      </w:pict>
    </w:r>
    <w:r>
      <w:pict w14:anchorId="72C080FA">
        <v:shape id="_x0000_s2049" type="#_x0000_t202" style="position:absolute;margin-left:291.35pt;margin-top:802.65pt;width:248.05pt;height:12.1pt;z-index:-64192;mso-position-horizontal-relative:page;mso-position-vertical-relative:page" filled="f" stroked="f">
          <v:textbox inset="0,0,0,0">
            <w:txbxContent>
              <w:p w14:paraId="4A4BA1EE" w14:textId="77777777" w:rsidR="00EF2D3C" w:rsidRDefault="00E32244">
                <w:pPr>
                  <w:pStyle w:val="BodyText"/>
                  <w:spacing w:before="14"/>
                  <w:ind w:left="20"/>
                </w:pPr>
                <w:r>
                  <w:t>2021-22 Model Report</w:t>
                </w:r>
                <w:r>
                  <w:t xml:space="preserve"> for Victorian Government Departments</w:t>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AECC6" w14:textId="0C58BB7F" w:rsidR="00EF2D3C" w:rsidRDefault="00E32244">
    <w:pPr>
      <w:pStyle w:val="BodyText"/>
      <w:spacing w:line="14" w:lineRule="auto"/>
      <w:rPr>
        <w:sz w:val="2"/>
      </w:rPr>
    </w:pPr>
    <w:r>
      <w:rPr>
        <w:noProof/>
        <w:sz w:val="2"/>
      </w:rPr>
      <w:pict w14:anchorId="431DB45A">
        <v:shapetype id="_x0000_t202" coordsize="21600,21600" o:spt="202" path="m,l,21600r21600,l21600,xe">
          <v:stroke joinstyle="miter"/>
          <v:path gradientshapeok="t" o:connecttype="rect"/>
        </v:shapetype>
        <v:shape id="MSIPCM2c4d4b358c8eae7b2958744e" o:spid="_x0000_s2121" type="#_x0000_t202" alt="{&quot;HashCode&quot;:-1267603503,&quot;Height&quot;:842.0,&quot;Width&quot;:595.0,&quot;Placement&quot;:&quot;Footer&quot;,&quot;Index&quot;:&quot;Primary&quot;,&quot;Section&quot;:20,&quot;Top&quot;:0.0,&quot;Left&quot;:0.0}" style="position:absolute;margin-left:0;margin-top:805.45pt;width:595.5pt;height:21.55pt;z-index:503265600;mso-wrap-style:square;mso-position-horizontal:absolute;mso-position-horizontal-relative:page;mso-position-vertical:absolute;mso-position-vertical-relative:page;v-text-anchor:bottom" o:allowincell="f" filled="f" stroked="f">
          <v:textbox inset="20pt,0,,0">
            <w:txbxContent>
              <w:p w14:paraId="4AFA30EE" w14:textId="7B33F306" w:rsidR="00E32244" w:rsidRPr="00E32244" w:rsidRDefault="00E32244" w:rsidP="00E32244">
                <w:pPr>
                  <w:rPr>
                    <w:rFonts w:ascii="Calibri" w:hAnsi="Calibri" w:cs="Calibri"/>
                    <w:color w:val="000000"/>
                  </w:rPr>
                </w:pPr>
                <w:r w:rsidRPr="00E32244">
                  <w:rPr>
                    <w:rFonts w:ascii="Calibri" w:hAnsi="Calibri" w:cs="Calibri"/>
                    <w:color w:val="000000"/>
                  </w:rPr>
                  <w:t>OFFICIAL</w:t>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F1019" w14:textId="12FF21D9" w:rsidR="00EF2D3C" w:rsidRDefault="00E32244">
    <w:pPr>
      <w:pStyle w:val="BodyText"/>
      <w:spacing w:line="14" w:lineRule="auto"/>
      <w:rPr>
        <w:sz w:val="2"/>
      </w:rPr>
    </w:pPr>
    <w:r>
      <w:rPr>
        <w:noProof/>
        <w:sz w:val="2"/>
      </w:rPr>
      <w:pict w14:anchorId="60C22E43">
        <v:shapetype id="_x0000_t202" coordsize="21600,21600" o:spt="202" path="m,l,21600r21600,l21600,xe">
          <v:stroke joinstyle="miter"/>
          <v:path gradientshapeok="t" o:connecttype="rect"/>
        </v:shapetype>
        <v:shape id="MSIPCM65f643cc9f593ef0ac916c0a" o:spid="_x0000_s2122" type="#_x0000_t202" alt="{&quot;HashCode&quot;:-1267603503,&quot;Height&quot;:842.0,&quot;Width&quot;:595.0,&quot;Placement&quot;:&quot;Footer&quot;,&quot;Index&quot;:&quot;Primary&quot;,&quot;Section&quot;:21,&quot;Top&quot;:0.0,&quot;Left&quot;:0.0}" style="position:absolute;margin-left:0;margin-top:805.45pt;width:595.5pt;height:21.55pt;z-index:503266624;mso-wrap-style:square;mso-position-horizontal:absolute;mso-position-horizontal-relative:page;mso-position-vertical:absolute;mso-position-vertical-relative:page;v-text-anchor:bottom" o:allowincell="f" filled="f" stroked="f">
          <v:textbox inset="20pt,0,,0">
            <w:txbxContent>
              <w:p w14:paraId="02C1D92F" w14:textId="61B58B15" w:rsidR="00E32244" w:rsidRPr="00E32244" w:rsidRDefault="00E32244" w:rsidP="00E32244">
                <w:pPr>
                  <w:rPr>
                    <w:rFonts w:ascii="Calibri" w:hAnsi="Calibri" w:cs="Calibri"/>
                    <w:color w:val="000000"/>
                  </w:rPr>
                </w:pPr>
                <w:r w:rsidRPr="00E32244">
                  <w:rPr>
                    <w:rFonts w:ascii="Calibri" w:hAnsi="Calibri" w:cs="Calibri"/>
                    <w:color w:val="000000"/>
                  </w:rPr>
                  <w:t>OFFICIAL</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9C50" w14:textId="5F594506" w:rsidR="00EF2D3C" w:rsidRDefault="00E32244">
    <w:pPr>
      <w:pStyle w:val="BodyText"/>
      <w:spacing w:line="14" w:lineRule="auto"/>
      <w:rPr>
        <w:sz w:val="20"/>
      </w:rPr>
    </w:pPr>
    <w:r>
      <w:rPr>
        <w:noProof/>
      </w:rPr>
      <w:pict w14:anchorId="7EB9E04D">
        <v:shapetype id="_x0000_t202" coordsize="21600,21600" o:spt="202" path="m,l,21600r21600,l21600,xe">
          <v:stroke joinstyle="miter"/>
          <v:path gradientshapeok="t" o:connecttype="rect"/>
        </v:shapetype>
        <v:shape id="MSIPCMf6a44b418c70f0cd4e8a093e" o:spid="_x0000_s2109" type="#_x0000_t202" alt="{&quot;HashCode&quot;:-1267603503,&quot;Height&quot;:842.0,&quot;Width&quot;:595.0,&quot;Placement&quot;:&quot;Footer&quot;,&quot;Index&quot;:&quot;Primary&quot;,&quot;Section&quot;:1,&quot;Top&quot;:0.0,&quot;Left&quot;:0.0}" style="position:absolute;margin-left:0;margin-top:805.45pt;width:595.5pt;height:21.55pt;z-index:503253312;mso-wrap-style:square;mso-position-horizontal:absolute;mso-position-horizontal-relative:page;mso-position-vertical:absolute;mso-position-vertical-relative:page;v-text-anchor:bottom" o:allowincell="f" filled="f" stroked="f">
          <v:textbox inset="20pt,0,,0">
            <w:txbxContent>
              <w:p w14:paraId="70E1BCA4" w14:textId="1F0EE1CE" w:rsidR="00E32244" w:rsidRPr="00E32244" w:rsidRDefault="00E32244" w:rsidP="00E32244">
                <w:pPr>
                  <w:rPr>
                    <w:rFonts w:ascii="Calibri" w:hAnsi="Calibri" w:cs="Calibri"/>
                    <w:color w:val="000000"/>
                  </w:rPr>
                </w:pPr>
                <w:r w:rsidRPr="00E32244">
                  <w:rPr>
                    <w:rFonts w:ascii="Calibri" w:hAnsi="Calibri" w:cs="Calibri"/>
                    <w:color w:val="000000"/>
                  </w:rPr>
                  <w:t>OFFICIAL</w:t>
                </w:r>
              </w:p>
            </w:txbxContent>
          </v:textbox>
          <w10:wrap anchorx="page" anchory="page"/>
        </v:shape>
      </w:pict>
    </w:r>
    <w:r>
      <w:pict w14:anchorId="5D020743">
        <v:shape id="_x0000_s2093" type="#_x0000_t202" style="position:absolute;margin-left:19.3pt;margin-top:813.2pt;width:41.9pt;height:13.05pt;z-index:-65008;mso-position-horizontal-relative:page;mso-position-vertical-relative:page" filled="f" stroked="f">
          <v:textbox inset="0,0,0,0">
            <w:txbxContent>
              <w:p w14:paraId="73EFCBDF" w14:textId="77777777" w:rsidR="00EF2D3C" w:rsidRDefault="00E32244">
                <w:pPr>
                  <w:spacing w:line="245" w:lineRule="exact"/>
                  <w:ind w:left="20"/>
                  <w:rPr>
                    <w:rFonts w:ascii="Calibri"/>
                  </w:rPr>
                </w:pPr>
                <w:r>
                  <w:rPr>
                    <w:rFonts w:ascii="Calibri"/>
                  </w:rPr>
                  <w:t>OFFICIAL</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D94C" w14:textId="77777777" w:rsidR="00E32244" w:rsidRDefault="00E322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CC3D" w14:textId="18F969FD" w:rsidR="00EF2D3C" w:rsidRDefault="00E32244">
    <w:pPr>
      <w:pStyle w:val="BodyText"/>
      <w:spacing w:line="14" w:lineRule="auto"/>
      <w:rPr>
        <w:sz w:val="2"/>
      </w:rPr>
    </w:pPr>
    <w:r>
      <w:rPr>
        <w:noProof/>
        <w:sz w:val="2"/>
      </w:rPr>
      <w:pict w14:anchorId="3363D3B2">
        <v:shapetype id="_x0000_t202" coordsize="21600,21600" o:spt="202" path="m,l,21600r21600,l21600,xe">
          <v:stroke joinstyle="miter"/>
          <v:path gradientshapeok="t" o:connecttype="rect"/>
        </v:shapetype>
        <v:shape id="MSIPCMee45475897b31bff40e55d40" o:spid="_x0000_s2110" type="#_x0000_t202" alt="{&quot;HashCode&quot;:-1267603503,&quot;Height&quot;:842.0,&quot;Width&quot;:595.0,&quot;Placement&quot;:&quot;Footer&quot;,&quot;Index&quot;:&quot;Primary&quot;,&quot;Section&quot;:4,&quot;Top&quot;:0.0,&quot;Left&quot;:0.0}" style="position:absolute;margin-left:0;margin-top:805.45pt;width:595.5pt;height:21.55pt;z-index:503254336;mso-wrap-style:square;mso-position-horizontal:absolute;mso-position-horizontal-relative:page;mso-position-vertical:absolute;mso-position-vertical-relative:page;v-text-anchor:bottom" o:allowincell="f" filled="f" stroked="f">
          <v:textbox inset="20pt,0,,0">
            <w:txbxContent>
              <w:p w14:paraId="4E11D059" w14:textId="1C72BE60" w:rsidR="00E32244" w:rsidRPr="00E32244" w:rsidRDefault="00E32244" w:rsidP="00E32244">
                <w:pPr>
                  <w:rPr>
                    <w:rFonts w:ascii="Calibri" w:hAnsi="Calibri" w:cs="Calibri"/>
                    <w:color w:val="000000"/>
                  </w:rPr>
                </w:pPr>
                <w:r w:rsidRPr="00E32244">
                  <w:rPr>
                    <w:rFonts w:ascii="Calibri" w:hAnsi="Calibri" w:cs="Calibri"/>
                    <w:color w:val="000000"/>
                  </w:rPr>
                  <w:t>OFFICIAL</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5E660" w14:textId="78FE2CC2" w:rsidR="00EF2D3C" w:rsidRDefault="00E32244">
    <w:pPr>
      <w:pStyle w:val="BodyText"/>
      <w:spacing w:line="14" w:lineRule="auto"/>
      <w:rPr>
        <w:sz w:val="20"/>
      </w:rPr>
    </w:pPr>
    <w:r>
      <w:rPr>
        <w:noProof/>
      </w:rPr>
      <w:pict w14:anchorId="4A07FE0B">
        <v:shapetype id="_x0000_t202" coordsize="21600,21600" o:spt="202" path="m,l,21600r21600,l21600,xe">
          <v:stroke joinstyle="miter"/>
          <v:path gradientshapeok="t" o:connecttype="rect"/>
        </v:shapetype>
        <v:shape id="MSIPCM223b4b358be94d1dd9f4436e" o:spid="_x0000_s2111" type="#_x0000_t202" alt="{&quot;HashCode&quot;:-1267603503,&quot;Height&quot;:842.0,&quot;Width&quot;:595.0,&quot;Placement&quot;:&quot;Footer&quot;,&quot;Index&quot;:&quot;Primary&quot;,&quot;Section&quot;:5,&quot;Top&quot;:0.0,&quot;Left&quot;:0.0}" style="position:absolute;margin-left:0;margin-top:805.45pt;width:595.5pt;height:21.55pt;z-index:503255360;mso-wrap-style:square;mso-position-horizontal:absolute;mso-position-horizontal-relative:page;mso-position-vertical:absolute;mso-position-vertical-relative:page;v-text-anchor:bottom" o:allowincell="f" filled="f" stroked="f">
          <v:textbox inset="20pt,0,,0">
            <w:txbxContent>
              <w:p w14:paraId="21C395A3" w14:textId="675051DF" w:rsidR="00E32244" w:rsidRPr="00E32244" w:rsidRDefault="00E32244" w:rsidP="00E32244">
                <w:pPr>
                  <w:rPr>
                    <w:rFonts w:ascii="Calibri" w:hAnsi="Calibri" w:cs="Calibri"/>
                    <w:color w:val="000000"/>
                  </w:rPr>
                </w:pPr>
                <w:r w:rsidRPr="00E32244">
                  <w:rPr>
                    <w:rFonts w:ascii="Calibri" w:hAnsi="Calibri" w:cs="Calibri"/>
                    <w:color w:val="000000"/>
                  </w:rPr>
                  <w:t>OFFICIAL</w:t>
                </w:r>
              </w:p>
            </w:txbxContent>
          </v:textbox>
          <w10:wrap anchorx="page" anchory="page"/>
        </v:shape>
      </w:pict>
    </w:r>
    <w:r>
      <w:pict w14:anchorId="0F88CA6E">
        <v:shape id="_x0000_s2080" type="#_x0000_t202" style="position:absolute;margin-left:71pt;margin-top:797.5pt;width:214.05pt;height:12.1pt;z-index:-64936;mso-position-horizontal-relative:page;mso-position-vertical-relative:page" filled="f" stroked="f">
          <v:textbox inset="0,0,0,0">
            <w:txbxContent>
              <w:p w14:paraId="60057F40" w14:textId="77777777" w:rsidR="00EF2D3C" w:rsidRDefault="00E32244">
                <w:pPr>
                  <w:spacing w:before="14"/>
                  <w:ind w:left="20"/>
                  <w:rPr>
                    <w:b/>
                    <w:sz w:val="18"/>
                  </w:rPr>
                </w:pPr>
                <w:r>
                  <w:rPr>
                    <w:b/>
                    <w:color w:val="222B39"/>
                    <w:sz w:val="18"/>
                  </w:rPr>
                  <w:t>Summary of changes applied to the Model Report</w:t>
                </w:r>
              </w:p>
            </w:txbxContent>
          </v:textbox>
          <w10:wrap anchorx="page" anchory="page"/>
        </v:shape>
      </w:pict>
    </w:r>
    <w:r>
      <w:pict w14:anchorId="0DCA85C0">
        <v:shape id="_x0000_s2079" type="#_x0000_t202" style="position:absolute;margin-left:493.85pt;margin-top:797.5pt;width:31.65pt;height:12.1pt;z-index:-64912;mso-position-horizontal-relative:page;mso-position-vertical-relative:page" filled="f" stroked="f">
          <v:textbox inset="0,0,0,0">
            <w:txbxContent>
              <w:p w14:paraId="7AF72930" w14:textId="77777777" w:rsidR="00EF2D3C" w:rsidRDefault="00E32244">
                <w:pPr>
                  <w:pStyle w:val="BodyText"/>
                  <w:spacing w:before="14"/>
                  <w:ind w:left="20"/>
                </w:pPr>
                <w:r>
                  <w:rPr>
                    <w:color w:val="222B39"/>
                  </w:rPr>
                  <w:t xml:space="preserve">Page </w:t>
                </w:r>
                <w:r>
                  <w:fldChar w:fldCharType="begin"/>
                </w:r>
                <w:r>
                  <w:rPr>
                    <w:color w:val="222B39"/>
                  </w:rPr>
                  <w:instrText xml:space="preserve"> PAGE </w:instrText>
                </w:r>
                <w:r>
                  <w:fldChar w:fldCharType="separate"/>
                </w:r>
                <w:r>
                  <w:t>3</w:t>
                </w:r>
                <w:r>
                  <w:fldChar w:fldCharType="end"/>
                </w:r>
              </w:p>
            </w:txbxContent>
          </v:textbox>
          <w10:wrap anchorx="page" anchory="page"/>
        </v:shape>
      </w:pict>
    </w:r>
    <w:r>
      <w:pict w14:anchorId="2D79DB89">
        <v:shape id="_x0000_s2078" type="#_x0000_t202" style="position:absolute;margin-left:19.3pt;margin-top:812.35pt;width:51.6pt;height:14.35pt;z-index:-64888;mso-position-horizontal-relative:page;mso-position-vertical-relative:page" filled="f" stroked="f">
          <v:textbox inset="0,0,0,0">
            <w:txbxContent>
              <w:p w14:paraId="0CD3463A" w14:textId="77777777" w:rsidR="00EF2D3C" w:rsidRDefault="00E32244">
                <w:pPr>
                  <w:spacing w:before="13"/>
                  <w:ind w:left="20"/>
                </w:pPr>
                <w:r>
                  <w:t>OFFICIAL</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E7D9" w14:textId="0F61D90B" w:rsidR="00EF2D3C" w:rsidRDefault="00E32244">
    <w:pPr>
      <w:pStyle w:val="BodyText"/>
      <w:spacing w:line="14" w:lineRule="auto"/>
      <w:rPr>
        <w:sz w:val="20"/>
      </w:rPr>
    </w:pPr>
    <w:r>
      <w:rPr>
        <w:noProof/>
      </w:rPr>
      <w:pict w14:anchorId="37D0263B">
        <v:shapetype id="_x0000_t202" coordsize="21600,21600" o:spt="202" path="m,l,21600r21600,l21600,xe">
          <v:stroke joinstyle="miter"/>
          <v:path gradientshapeok="t" o:connecttype="rect"/>
        </v:shapetype>
        <v:shape id="MSIPCM0e0040c99b3144d40c3611b9" o:spid="_x0000_s2112" type="#_x0000_t202" alt="{&quot;HashCode&quot;:-1267603503,&quot;Height&quot;:842.0,&quot;Width&quot;:595.0,&quot;Placement&quot;:&quot;Footer&quot;,&quot;Index&quot;:&quot;Primary&quot;,&quot;Section&quot;:9,&quot;Top&quot;:0.0,&quot;Left&quot;:0.0}" style="position:absolute;margin-left:0;margin-top:805.45pt;width:595.5pt;height:21.55pt;z-index:503256384;mso-wrap-style:square;mso-position-horizontal:absolute;mso-position-horizontal-relative:page;mso-position-vertical:absolute;mso-position-vertical-relative:page;v-text-anchor:bottom" o:allowincell="f" filled="f" stroked="f">
          <v:textbox inset="20pt,0,,0">
            <w:txbxContent>
              <w:p w14:paraId="019DDEE9" w14:textId="207D35A9" w:rsidR="00E32244" w:rsidRPr="00E32244" w:rsidRDefault="00E32244" w:rsidP="00E32244">
                <w:pPr>
                  <w:rPr>
                    <w:rFonts w:ascii="Calibri" w:hAnsi="Calibri" w:cs="Calibri"/>
                    <w:color w:val="000000"/>
                  </w:rPr>
                </w:pPr>
                <w:r w:rsidRPr="00E32244">
                  <w:rPr>
                    <w:rFonts w:ascii="Calibri" w:hAnsi="Calibri" w:cs="Calibri"/>
                    <w:color w:val="000000"/>
                  </w:rPr>
                  <w:t>OFFICIAL</w:t>
                </w:r>
              </w:p>
            </w:txbxContent>
          </v:textbox>
          <w10:wrap anchorx="page" anchory="page"/>
        </v:shape>
      </w:pict>
    </w:r>
    <w:r>
      <w:pict w14:anchorId="36E7E6DE">
        <v:line id="_x0000_s2077" style="position:absolute;z-index:-64864;mso-position-horizontal-relative:page;mso-position-vertical-relative:page" from="55.2pt,802.2pt" to="540.1pt,802.2pt" strokeweight=".48pt">
          <w10:wrap anchorx="page" anchory="page"/>
        </v:line>
      </w:pict>
    </w:r>
    <w:r>
      <w:pict w14:anchorId="7990B327">
        <v:shape id="_x0000_s2076" type="#_x0000_t202" style="position:absolute;margin-left:19.3pt;margin-top:802.65pt;width:284.4pt;height:26.95pt;z-index:-64840;mso-position-horizontal-relative:page;mso-position-vertical-relative:page" filled="f" stroked="f">
          <v:textbox inset="0,0,0,0">
            <w:txbxContent>
              <w:p w14:paraId="67F57802" w14:textId="77777777" w:rsidR="00EF2D3C" w:rsidRDefault="00E32244">
                <w:pPr>
                  <w:pStyle w:val="BodyText"/>
                  <w:spacing w:before="14"/>
                  <w:ind w:left="747"/>
                </w:pPr>
                <w:r>
                  <w:t>2021-22 Model Report for Victorian Government Departments</w:t>
                </w:r>
              </w:p>
              <w:p w14:paraId="4F09D6FE" w14:textId="77777777" w:rsidR="00EF2D3C" w:rsidRDefault="00E32244">
                <w:pPr>
                  <w:spacing w:before="33"/>
                  <w:ind w:left="20"/>
                  <w:rPr>
                    <w:rFonts w:ascii="Calibri"/>
                  </w:rPr>
                </w:pPr>
                <w:r>
                  <w:rPr>
                    <w:rFonts w:ascii="Calibri"/>
                  </w:rPr>
                  <w:t>OFFICIAL</w:t>
                </w:r>
              </w:p>
            </w:txbxContent>
          </v:textbox>
          <w10:wrap anchorx="page" anchory="page"/>
        </v:shape>
      </w:pict>
    </w:r>
    <w:r>
      <w:pict w14:anchorId="3F35DD93">
        <v:shape id="_x0000_s2075" type="#_x0000_t202" style="position:absolute;margin-left:532.6pt;margin-top:802.65pt;width:7.05pt;height:12.1pt;z-index:-64816;mso-position-horizontal-relative:page;mso-position-vertical-relative:page" filled="f" stroked="f">
          <v:textbox inset="0,0,0,0">
            <w:txbxContent>
              <w:p w14:paraId="07061215" w14:textId="77777777" w:rsidR="00EF2D3C" w:rsidRDefault="00E32244">
                <w:pPr>
                  <w:pStyle w:val="BodyText"/>
                  <w:spacing w:before="14"/>
                  <w:ind w:left="20"/>
                </w:pPr>
                <w:r>
                  <w:rPr>
                    <w:w w:val="99"/>
                  </w:rPr>
                  <w:t>5</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D9B7" w14:textId="7E8063E4" w:rsidR="00EF2D3C" w:rsidRDefault="00E32244">
    <w:pPr>
      <w:pStyle w:val="BodyText"/>
      <w:spacing w:line="14" w:lineRule="auto"/>
      <w:rPr>
        <w:sz w:val="20"/>
      </w:rPr>
    </w:pPr>
    <w:r>
      <w:rPr>
        <w:noProof/>
      </w:rPr>
      <w:pict w14:anchorId="1E8522D2">
        <v:shapetype id="_x0000_t202" coordsize="21600,21600" o:spt="202" path="m,l,21600r21600,l21600,xe">
          <v:stroke joinstyle="miter"/>
          <v:path gradientshapeok="t" o:connecttype="rect"/>
        </v:shapetype>
        <v:shape id="MSIPCMb373427ca16992d40661ac51" o:spid="_x0000_s2113" type="#_x0000_t202" alt="{&quot;HashCode&quot;:-1267603503,&quot;Height&quot;:842.0,&quot;Width&quot;:595.0,&quot;Placement&quot;:&quot;Footer&quot;,&quot;Index&quot;:&quot;Primary&quot;,&quot;Section&quot;:10,&quot;Top&quot;:0.0,&quot;Left&quot;:0.0}" style="position:absolute;margin-left:0;margin-top:805.45pt;width:595.5pt;height:21.55pt;z-index:503257408;mso-wrap-style:square;mso-position-horizontal:absolute;mso-position-horizontal-relative:page;mso-position-vertical:absolute;mso-position-vertical-relative:page;v-text-anchor:bottom" o:allowincell="f" filled="f" stroked="f">
          <v:textbox inset="20pt,0,,0">
            <w:txbxContent>
              <w:p w14:paraId="2858F4F2" w14:textId="77B9A4FA" w:rsidR="00E32244" w:rsidRPr="00E32244" w:rsidRDefault="00E32244" w:rsidP="00E32244">
                <w:pPr>
                  <w:rPr>
                    <w:rFonts w:ascii="Calibri" w:hAnsi="Calibri" w:cs="Calibri"/>
                    <w:color w:val="000000"/>
                  </w:rPr>
                </w:pPr>
                <w:r w:rsidRPr="00E32244">
                  <w:rPr>
                    <w:rFonts w:ascii="Calibri" w:hAnsi="Calibri" w:cs="Calibri"/>
                    <w:color w:val="000000"/>
                  </w:rPr>
                  <w:t>OFFICIAL</w:t>
                </w:r>
              </w:p>
            </w:txbxContent>
          </v:textbox>
          <w10:wrap anchorx="page" anchory="page"/>
        </v:shape>
      </w:pict>
    </w:r>
    <w:r>
      <w:pict w14:anchorId="1082145E">
        <v:line id="_x0000_s2074" style="position:absolute;z-index:-64792;mso-position-horizontal-relative:page;mso-position-vertical-relative:page" from="55.2pt,802.2pt" to="540.1pt,802.2pt" strokeweight=".48pt">
          <w10:wrap anchorx="page" anchory="page"/>
        </v:line>
      </w:pict>
    </w:r>
    <w:r>
      <w:pict w14:anchorId="695403F5">
        <v:shape id="_x0000_s2073" type="#_x0000_t202" style="position:absolute;margin-left:19.3pt;margin-top:802.65pt;width:48.45pt;height:26.95pt;z-index:-64768;mso-position-horizontal-relative:page;mso-position-vertical-relative:page" filled="f" stroked="f">
          <v:textbox inset="0,0,0,0">
            <w:txbxContent>
              <w:p w14:paraId="36677C5F" w14:textId="77777777" w:rsidR="00EF2D3C" w:rsidRDefault="00E32244">
                <w:pPr>
                  <w:pStyle w:val="BodyText"/>
                  <w:spacing w:before="14"/>
                  <w:ind w:right="18"/>
                  <w:jc w:val="right"/>
                </w:pPr>
                <w:r>
                  <w:rPr>
                    <w:w w:val="95"/>
                  </w:rPr>
                  <w:t>46</w:t>
                </w:r>
              </w:p>
              <w:p w14:paraId="3B1B10BE" w14:textId="77777777" w:rsidR="00EF2D3C" w:rsidRDefault="00E32244">
                <w:pPr>
                  <w:spacing w:before="33"/>
                  <w:ind w:left="20"/>
                  <w:rPr>
                    <w:rFonts w:ascii="Calibri"/>
                  </w:rPr>
                </w:pPr>
                <w:r>
                  <w:rPr>
                    <w:rFonts w:ascii="Calibri"/>
                  </w:rPr>
                  <w:t>OFFICIAL</w:t>
                </w:r>
              </w:p>
            </w:txbxContent>
          </v:textbox>
          <w10:wrap anchorx="page" anchory="page"/>
        </v:shape>
      </w:pict>
    </w:r>
    <w:r>
      <w:pict w14:anchorId="5728B57B">
        <v:shape id="_x0000_s2072" type="#_x0000_t202" style="position:absolute;margin-left:291.35pt;margin-top:802.65pt;width:248.05pt;height:12.1pt;z-index:-64744;mso-position-horizontal-relative:page;mso-position-vertical-relative:page" filled="f" stroked="f">
          <v:textbox inset="0,0,0,0">
            <w:txbxContent>
              <w:p w14:paraId="6F01C33B" w14:textId="77777777" w:rsidR="00EF2D3C" w:rsidRDefault="00E32244">
                <w:pPr>
                  <w:pStyle w:val="BodyText"/>
                  <w:spacing w:before="14"/>
                  <w:ind w:left="20"/>
                </w:pPr>
                <w:r>
                  <w:t>2021-22 Model Report for Victorian Government Departments</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F816F" w14:textId="27FB0C73" w:rsidR="00EF2D3C" w:rsidRDefault="00E32244">
    <w:pPr>
      <w:pStyle w:val="BodyText"/>
      <w:spacing w:line="14" w:lineRule="auto"/>
      <w:rPr>
        <w:sz w:val="20"/>
      </w:rPr>
    </w:pPr>
    <w:r>
      <w:rPr>
        <w:noProof/>
      </w:rPr>
      <w:pict w14:anchorId="6519548B">
        <v:shapetype id="_x0000_t202" coordsize="21600,21600" o:spt="202" path="m,l,21600r21600,l21600,xe">
          <v:stroke joinstyle="miter"/>
          <v:path gradientshapeok="t" o:connecttype="rect"/>
        </v:shapetype>
        <v:shape id="MSIPCM37d7426eab058cdfc4f77273" o:spid="_x0000_s2114" type="#_x0000_t202" alt="{&quot;HashCode&quot;:-1267603503,&quot;Height&quot;:842.0,&quot;Width&quot;:595.0,&quot;Placement&quot;:&quot;Footer&quot;,&quot;Index&quot;:&quot;Primary&quot;,&quot;Section&quot;:11,&quot;Top&quot;:0.0,&quot;Left&quot;:0.0}" style="position:absolute;margin-left:0;margin-top:805.45pt;width:595.5pt;height:21.55pt;z-index:503258432;mso-wrap-style:square;mso-position-horizontal:absolute;mso-position-horizontal-relative:page;mso-position-vertical:absolute;mso-position-vertical-relative:page;v-text-anchor:bottom" o:allowincell="f" filled="f" stroked="f">
          <v:textbox inset="20pt,0,,0">
            <w:txbxContent>
              <w:p w14:paraId="37D9EA5A" w14:textId="3E005503" w:rsidR="00E32244" w:rsidRPr="00E32244" w:rsidRDefault="00E32244" w:rsidP="00E32244">
                <w:pPr>
                  <w:rPr>
                    <w:rFonts w:ascii="Calibri" w:hAnsi="Calibri" w:cs="Calibri"/>
                    <w:color w:val="000000"/>
                  </w:rPr>
                </w:pPr>
                <w:r w:rsidRPr="00E32244">
                  <w:rPr>
                    <w:rFonts w:ascii="Calibri" w:hAnsi="Calibri" w:cs="Calibri"/>
                    <w:color w:val="000000"/>
                  </w:rPr>
                  <w:t>OFFICIAL</w:t>
                </w:r>
              </w:p>
            </w:txbxContent>
          </v:textbox>
          <w10:wrap anchorx="page" anchory="page"/>
        </v:shape>
      </w:pict>
    </w:r>
    <w:r>
      <w:pict w14:anchorId="20E21592">
        <v:shape id="_x0000_s2070" type="#_x0000_t202" style="position:absolute;margin-left:19.3pt;margin-top:816.55pt;width:41.9pt;height:13.05pt;z-index:-64696;mso-position-horizontal-relative:page;mso-position-vertical-relative:page" filled="f" stroked="f">
          <v:textbox inset="0,0,0,0">
            <w:txbxContent>
              <w:p w14:paraId="005E88A2" w14:textId="77777777" w:rsidR="00EF2D3C" w:rsidRDefault="00E32244">
                <w:pPr>
                  <w:spacing w:line="245" w:lineRule="exact"/>
                  <w:ind w:left="20"/>
                  <w:rPr>
                    <w:rFonts w:ascii="Calibri"/>
                  </w:rPr>
                </w:pPr>
                <w:r>
                  <w:rPr>
                    <w:rFonts w:ascii="Calibri"/>
                  </w:rPr>
                  <w:t>OFFICIAL</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BD08C" w14:textId="2DCA3785" w:rsidR="00EF2D3C" w:rsidRDefault="00E32244">
    <w:pPr>
      <w:pStyle w:val="BodyText"/>
      <w:spacing w:line="14" w:lineRule="auto"/>
      <w:rPr>
        <w:sz w:val="20"/>
      </w:rPr>
    </w:pPr>
    <w:r>
      <w:rPr>
        <w:noProof/>
      </w:rPr>
      <w:pict w14:anchorId="41C0C494">
        <v:shapetype id="_x0000_t202" coordsize="21600,21600" o:spt="202" path="m,l,21600r21600,l21600,xe">
          <v:stroke joinstyle="miter"/>
          <v:path gradientshapeok="t" o:connecttype="rect"/>
        </v:shapetype>
        <v:shape id="MSIPCMf5404cf1b584644b3efd1d1c" o:spid="_x0000_s2115" type="#_x0000_t202" alt="{&quot;HashCode&quot;:-1267603503,&quot;Height&quot;:842.0,&quot;Width&quot;:595.0,&quot;Placement&quot;:&quot;Footer&quot;,&quot;Index&quot;:&quot;Primary&quot;,&quot;Section&quot;:12,&quot;Top&quot;:0.0,&quot;Left&quot;:0.0}" style="position:absolute;margin-left:0;margin-top:805.45pt;width:595.5pt;height:21.55pt;z-index:503259456;mso-wrap-style:square;mso-position-horizontal:absolute;mso-position-horizontal-relative:page;mso-position-vertical:absolute;mso-position-vertical-relative:page;v-text-anchor:bottom" o:allowincell="f" filled="f" stroked="f">
          <v:textbox inset="20pt,0,,0">
            <w:txbxContent>
              <w:p w14:paraId="58542B34" w14:textId="300A3F3C" w:rsidR="00E32244" w:rsidRPr="00E32244" w:rsidRDefault="00E32244" w:rsidP="00E32244">
                <w:pPr>
                  <w:rPr>
                    <w:rFonts w:ascii="Calibri" w:hAnsi="Calibri" w:cs="Calibri"/>
                    <w:color w:val="000000"/>
                  </w:rPr>
                </w:pPr>
                <w:r w:rsidRPr="00E32244">
                  <w:rPr>
                    <w:rFonts w:ascii="Calibri" w:hAnsi="Calibri" w:cs="Calibri"/>
                    <w:color w:val="000000"/>
                  </w:rPr>
                  <w:t>OFFICIAL</w:t>
                </w:r>
              </w:p>
            </w:txbxContent>
          </v:textbox>
          <w10:wrap anchorx="page" anchory="page"/>
        </v:shape>
      </w:pict>
    </w:r>
    <w:r>
      <w:pict w14:anchorId="01665B34">
        <v:line id="_x0000_s2068" style="position:absolute;z-index:-64648;mso-position-horizontal-relative:page;mso-position-vertical-relative:page" from="55.2pt,802.2pt" to="540.1pt,802.2pt" strokeweight=".48pt">
          <w10:wrap anchorx="page" anchory="page"/>
        </v:line>
      </w:pict>
    </w:r>
    <w:r>
      <w:pict w14:anchorId="4EC588F2">
        <v:shape id="_x0000_s2067" type="#_x0000_t202" style="position:absolute;margin-left:55.65pt;margin-top:802.65pt;width:248.05pt;height:12.1pt;z-index:-64624;mso-position-horizontal-relative:page;mso-position-vertical-relative:page" filled="f" stroked="f">
          <v:textbox inset="0,0,0,0">
            <w:txbxContent>
              <w:p w14:paraId="18E9C2A2" w14:textId="77777777" w:rsidR="00EF2D3C" w:rsidRDefault="00E32244">
                <w:pPr>
                  <w:pStyle w:val="BodyText"/>
                  <w:spacing w:before="14"/>
                  <w:ind w:left="20"/>
                </w:pPr>
                <w:r>
                  <w:t>2021-22 Model Report for Victorian Government Departments</w:t>
                </w:r>
              </w:p>
            </w:txbxContent>
          </v:textbox>
          <w10:wrap anchorx="page" anchory="page"/>
        </v:shape>
      </w:pict>
    </w:r>
    <w:r>
      <w:pict w14:anchorId="0B238875">
        <v:shape id="_x0000_s2066" type="#_x0000_t202" style="position:absolute;margin-left:522.65pt;margin-top:802.65pt;width:17.15pt;height:12.1pt;z-index:-64600;mso-position-horizontal-relative:page;mso-position-vertical-relative:page" filled="f" stroked="f">
          <v:textbox inset="0,0,0,0">
            <w:txbxContent>
              <w:p w14:paraId="59C30585" w14:textId="77777777" w:rsidR="00EF2D3C" w:rsidRDefault="00E32244">
                <w:pPr>
                  <w:pStyle w:val="BodyText"/>
                  <w:spacing w:before="14"/>
                  <w:ind w:left="20"/>
                </w:pPr>
                <w:r>
                  <w:t>135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2F783" w14:textId="77777777" w:rsidR="00000000" w:rsidRDefault="00E32244">
      <w:r>
        <w:separator/>
      </w:r>
    </w:p>
  </w:footnote>
  <w:footnote w:type="continuationSeparator" w:id="0">
    <w:p w14:paraId="03650689" w14:textId="77777777" w:rsidR="00000000" w:rsidRDefault="00E32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948E0" w14:textId="77777777" w:rsidR="00E32244" w:rsidRDefault="00E3224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8AF2" w14:textId="77777777" w:rsidR="00EF2D3C" w:rsidRDefault="00E32244">
    <w:pPr>
      <w:pStyle w:val="BodyText"/>
      <w:spacing w:line="14" w:lineRule="auto"/>
      <w:rPr>
        <w:sz w:val="20"/>
      </w:rPr>
    </w:pPr>
    <w:r>
      <w:pict w14:anchorId="1C6247BA">
        <v:shapetype id="_x0000_t202" coordsize="21600,21600" o:spt="202" path="m,l,21600r21600,l21600,xe">
          <v:stroke joinstyle="miter"/>
          <v:path gradientshapeok="t" o:connecttype="rect"/>
        </v:shapetype>
        <v:shape id="_x0000_s2069" type="#_x0000_t202" style="position:absolute;margin-left:272.65pt;margin-top:30.45pt;width:267.05pt;height:12.1pt;z-index:-64672;mso-position-horizontal-relative:page;mso-position-vertical-relative:page" filled="f" stroked="f">
          <v:textbox inset="0,0,0,0">
            <w:txbxContent>
              <w:p w14:paraId="7FBB33E7" w14:textId="77777777" w:rsidR="00EF2D3C" w:rsidRDefault="00E32244">
                <w:pPr>
                  <w:spacing w:before="14"/>
                  <w:ind w:left="20"/>
                  <w:rPr>
                    <w:b/>
                    <w:sz w:val="18"/>
                  </w:rPr>
                </w:pPr>
                <w:r>
                  <w:rPr>
                    <w:color w:val="767070"/>
                    <w:sz w:val="18"/>
                  </w:rPr>
                  <w:t>5</w:t>
                </w:r>
                <w:r>
                  <w:rPr>
                    <w:b/>
                    <w:color w:val="767070"/>
                    <w:sz w:val="18"/>
                  </w:rPr>
                  <w:t xml:space="preserve">. </w:t>
                </w:r>
                <w:r>
                  <w:rPr>
                    <w:color w:val="767070"/>
                    <w:sz w:val="18"/>
                  </w:rPr>
                  <w:t xml:space="preserve">KEY ASSETS AVAILABLE TO SUPPORT </w:t>
                </w:r>
                <w:r>
                  <w:rPr>
                    <w:b/>
                    <w:color w:val="767070"/>
                    <w:sz w:val="18"/>
                  </w:rPr>
                  <w:t>OUTPUT DELIVERY</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732C8" w14:textId="77777777" w:rsidR="00EF2D3C" w:rsidRDefault="00E32244">
    <w:pPr>
      <w:pStyle w:val="BodyText"/>
      <w:spacing w:line="14" w:lineRule="auto"/>
      <w:rPr>
        <w:sz w:val="20"/>
      </w:rPr>
    </w:pPr>
    <w:r>
      <w:pict w14:anchorId="1B052051">
        <v:shapetype id="_x0000_t202" coordsize="21600,21600" o:spt="202" path="m,l,21600r21600,l21600,xe">
          <v:stroke joinstyle="miter"/>
          <v:path gradientshapeok="t" o:connecttype="rect"/>
        </v:shapetype>
        <v:shape id="_x0000_s2062" type="#_x0000_t202" style="position:absolute;margin-left:278.05pt;margin-top:30.45pt;width:261.55pt;height:12.1pt;z-index:-64504;mso-position-horizontal-relative:page;mso-position-vertical-relative:page" filled="f" stroked="f">
          <v:textbox inset="0,0,0,0">
            <w:txbxContent>
              <w:p w14:paraId="22AD149A" w14:textId="77777777" w:rsidR="00EF2D3C" w:rsidRDefault="00E32244">
                <w:pPr>
                  <w:spacing w:before="14"/>
                  <w:ind w:left="20"/>
                  <w:rPr>
                    <w:b/>
                    <w:sz w:val="18"/>
                  </w:rPr>
                </w:pPr>
                <w:r>
                  <w:rPr>
                    <w:color w:val="767070"/>
                    <w:sz w:val="18"/>
                  </w:rPr>
                  <w:t>8</w:t>
                </w:r>
                <w:r>
                  <w:rPr>
                    <w:b/>
                    <w:color w:val="767070"/>
                    <w:sz w:val="18"/>
                  </w:rPr>
                  <w:t>. RISKS, CONTINGENCIES AND VALUATION JUDGEMENTS</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E67FC" w14:textId="77777777" w:rsidR="00EF2D3C" w:rsidRDefault="00E32244">
    <w:pPr>
      <w:pStyle w:val="BodyText"/>
      <w:spacing w:line="14" w:lineRule="auto"/>
      <w:rPr>
        <w:sz w:val="20"/>
      </w:rPr>
    </w:pPr>
    <w:r>
      <w:pict w14:anchorId="18DE1D9D">
        <v:shapetype id="_x0000_t202" coordsize="21600,21600" o:spt="202" path="m,l,21600r21600,l21600,xe">
          <v:stroke joinstyle="miter"/>
          <v:path gradientshapeok="t" o:connecttype="rect"/>
        </v:shapetype>
        <v:shape id="_x0000_s2052" type="#_x0000_t202" style="position:absolute;margin-left:55.65pt;margin-top:30.45pt;width:261.55pt;height:12.1pt;z-index:-64264;mso-position-horizontal-relative:page;mso-position-vertical-relative:page" filled="f" stroked="f">
          <v:textbox inset="0,0,0,0">
            <w:txbxContent>
              <w:p w14:paraId="75DFDC46" w14:textId="77777777" w:rsidR="00EF2D3C" w:rsidRDefault="00E32244">
                <w:pPr>
                  <w:spacing w:before="14"/>
                  <w:ind w:left="20"/>
                  <w:rPr>
                    <w:b/>
                    <w:sz w:val="18"/>
                  </w:rPr>
                </w:pPr>
                <w:r>
                  <w:rPr>
                    <w:color w:val="767070"/>
                    <w:sz w:val="18"/>
                  </w:rPr>
                  <w:t>8</w:t>
                </w:r>
                <w:r>
                  <w:rPr>
                    <w:b/>
                    <w:color w:val="767070"/>
                    <w:sz w:val="18"/>
                  </w:rPr>
                  <w:t>. RISKS, CONTINGENCIES AND VALUATION JUDGEMENTS</w:t>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DF49D" w14:textId="77777777" w:rsidR="00EF2D3C" w:rsidRDefault="00EF2D3C">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DB1E9" w14:textId="77777777" w:rsidR="00EF2D3C" w:rsidRDefault="00EF2D3C">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7174D" w14:textId="77777777" w:rsidR="00E32244" w:rsidRDefault="00E32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C5465" w14:textId="77777777" w:rsidR="00E32244" w:rsidRDefault="00E322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CB91C" w14:textId="77777777" w:rsidR="00EF2D3C" w:rsidRDefault="00E32244">
    <w:pPr>
      <w:pStyle w:val="BodyText"/>
      <w:spacing w:line="14" w:lineRule="auto"/>
      <w:rPr>
        <w:sz w:val="20"/>
      </w:rPr>
    </w:pPr>
    <w:r>
      <w:pict w14:anchorId="31DD862F">
        <v:group id="_x0000_s2087" style="position:absolute;margin-left:0;margin-top:0;width:595.4pt;height:60.2pt;z-index:-64984;mso-position-horizontal-relative:page;mso-position-vertical-relative:page" coordsize="11908,1204">
          <v:rect id="_x0000_s2092" style="position:absolute;width:11908;height:1204" fillcolor="#c2ebf9" stroked="f"/>
          <v:shape id="_x0000_s2091" style="position:absolute;left:7776;width:3951;height:1204" coordorigin="7777" coordsize="3951,1204" path="m11728,l8348,,7777,1203r3459,l11728,168r,-168xe" fillcolor="#68cef1" stroked="f">
            <v:path arrowok="t"/>
          </v:shape>
          <v:shape id="_x0000_s2090" style="position:absolute;left:9380;width:2322;height:1204" coordorigin="9380" coordsize="2322,1204" path="m11702,l9952,,9380,1203r2322,l11702,xe" fillcolor="#0071ce" stroked="f">
            <v:path arrowok="t"/>
          </v:shape>
          <v:shape id="_x0000_s2089" style="position:absolute;left:9951;width:1957;height:1204" coordorigin="9951" coordsize="1957,1204" path="m11908,l9951,r568,1203l11908,1203,11908,xe" fillcolor="#222b39" stroked="f">
            <v:path arrowok="t"/>
          </v:shape>
          <v:shape id="_x0000_s2088" style="position:absolute;left:7525;top:667;width:1856;height:537" coordorigin="7525,667" coordsize="1856,537" path="m9127,667r-1602,l7778,1203r1602,l9127,667xe" stroked="f">
            <v:fill opacity="26214f"/>
            <v:path arrowok="t"/>
          </v:shape>
          <w10:wrap anchorx="page" anchory="page"/>
        </v:group>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6986" w14:textId="77777777" w:rsidR="00EF2D3C" w:rsidRDefault="00EF2D3C">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F4ACF" w14:textId="77777777" w:rsidR="00EF2D3C" w:rsidRDefault="00E32244">
    <w:pPr>
      <w:pStyle w:val="BodyText"/>
      <w:spacing w:line="14" w:lineRule="auto"/>
      <w:rPr>
        <w:sz w:val="20"/>
      </w:rPr>
    </w:pPr>
    <w:r>
      <w:pict w14:anchorId="1A7181AF">
        <v:group id="_x0000_s2081" style="position:absolute;margin-left:0;margin-top:0;width:595.4pt;height:60.2pt;z-index:-64960;mso-position-horizontal-relative:page;mso-position-vertical-relative:page" coordsize="11908,1204">
          <v:rect id="_x0000_s2086" style="position:absolute;width:11908;height:1204" fillcolor="#c2ebf9" stroked="f"/>
          <v:shape id="_x0000_s2085" style="position:absolute;left:7776;width:3951;height:1204" coordorigin="7777" coordsize="3951,1204" path="m11728,l8348,,7777,1203r3459,l11728,168r,-168xe" fillcolor="#68cef1" stroked="f">
            <v:path arrowok="t"/>
          </v:shape>
          <v:shape id="_x0000_s2084" style="position:absolute;left:9380;width:2322;height:1204" coordorigin="9380" coordsize="2322,1204" path="m11702,l9952,,9380,1203r2322,l11702,xe" fillcolor="#0071ce" stroked="f">
            <v:path arrowok="t"/>
          </v:shape>
          <v:shape id="_x0000_s2083" style="position:absolute;left:9951;width:1957;height:1204" coordorigin="9951" coordsize="1957,1204" path="m11908,l9951,r568,1203l11908,1203,11908,xe" fillcolor="#222b39" stroked="f">
            <v:path arrowok="t"/>
          </v:shape>
          <v:shape id="_x0000_s2082" style="position:absolute;left:7525;top:667;width:1856;height:537" coordorigin="7525,667" coordsize="1856,537" path="m9127,667r-1602,l7778,1203r1602,l9127,667xe" stroked="f">
            <v:fill opacity="26214f"/>
            <v:path arrowok="t"/>
          </v:shape>
          <w10:wrap anchorx="page" anchory="page"/>
        </v:group>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676B6" w14:textId="77777777" w:rsidR="00EF2D3C" w:rsidRDefault="00EF2D3C">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468CC" w14:textId="77777777" w:rsidR="00EF2D3C" w:rsidRDefault="00EF2D3C">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EF3A9" w14:textId="77777777" w:rsidR="00EF2D3C" w:rsidRDefault="00E32244">
    <w:pPr>
      <w:pStyle w:val="BodyText"/>
      <w:spacing w:line="14" w:lineRule="auto"/>
      <w:rPr>
        <w:sz w:val="20"/>
      </w:rPr>
    </w:pPr>
    <w:r>
      <w:pict w14:anchorId="4FC7039A">
        <v:shapetype id="_x0000_t202" coordsize="21600,21600" o:spt="202" path="m,l,21600r21600,l21600,xe">
          <v:stroke joinstyle="miter"/>
          <v:path gradientshapeok="t" o:connecttype="rect"/>
        </v:shapetype>
        <v:shape id="_x0000_s2071" type="#_x0000_t202" style="position:absolute;margin-left:234.6pt;margin-top:30.45pt;width:304.9pt;height:12.1pt;z-index:-64720;mso-position-horizontal-relative:page;mso-position-vertical-relative:page" filled="f" stroked="f">
          <v:textbox inset="0,0,0,0">
            <w:txbxContent>
              <w:p w14:paraId="1EE7DC8A" w14:textId="77777777" w:rsidR="00EF2D3C" w:rsidRDefault="00E32244">
                <w:pPr>
                  <w:spacing w:before="14"/>
                  <w:ind w:left="20"/>
                  <w:rPr>
                    <w:b/>
                    <w:sz w:val="18"/>
                  </w:rPr>
                </w:pPr>
                <w:r>
                  <w:rPr>
                    <w:b/>
                    <w:color w:val="767070"/>
                    <w:sz w:val="18"/>
                  </w:rPr>
                  <w:t>DEPARTMENT OF TECHNOLOGY – MODEL REPORT OF OPERATIONS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376F1"/>
    <w:multiLevelType w:val="hybridMultilevel"/>
    <w:tmpl w:val="9E10592E"/>
    <w:lvl w:ilvl="0" w:tplc="9028F90C">
      <w:start w:val="1"/>
      <w:numFmt w:val="lowerLetter"/>
      <w:lvlText w:val="(%1)"/>
      <w:lvlJc w:val="left"/>
      <w:pPr>
        <w:ind w:left="1229" w:hanging="397"/>
        <w:jc w:val="left"/>
      </w:pPr>
      <w:rPr>
        <w:rFonts w:ascii="Arial" w:eastAsia="Arial" w:hAnsi="Arial" w:cs="Arial" w:hint="default"/>
        <w:color w:val="4471C4"/>
        <w:spacing w:val="-25"/>
        <w:w w:val="99"/>
        <w:sz w:val="18"/>
        <w:szCs w:val="18"/>
      </w:rPr>
    </w:lvl>
    <w:lvl w:ilvl="1" w:tplc="C40CAFF4">
      <w:numFmt w:val="bullet"/>
      <w:lvlText w:val="•"/>
      <w:lvlJc w:val="left"/>
      <w:pPr>
        <w:ind w:left="2180" w:hanging="397"/>
      </w:pPr>
      <w:rPr>
        <w:rFonts w:hint="default"/>
      </w:rPr>
    </w:lvl>
    <w:lvl w:ilvl="2" w:tplc="BF36F400">
      <w:numFmt w:val="bullet"/>
      <w:lvlText w:val="•"/>
      <w:lvlJc w:val="left"/>
      <w:pPr>
        <w:ind w:left="3141" w:hanging="397"/>
      </w:pPr>
      <w:rPr>
        <w:rFonts w:hint="default"/>
      </w:rPr>
    </w:lvl>
    <w:lvl w:ilvl="3" w:tplc="26980E18">
      <w:numFmt w:val="bullet"/>
      <w:lvlText w:val="•"/>
      <w:lvlJc w:val="left"/>
      <w:pPr>
        <w:ind w:left="4101" w:hanging="397"/>
      </w:pPr>
      <w:rPr>
        <w:rFonts w:hint="default"/>
      </w:rPr>
    </w:lvl>
    <w:lvl w:ilvl="4" w:tplc="1F8ED0C4">
      <w:numFmt w:val="bullet"/>
      <w:lvlText w:val="•"/>
      <w:lvlJc w:val="left"/>
      <w:pPr>
        <w:ind w:left="5062" w:hanging="397"/>
      </w:pPr>
      <w:rPr>
        <w:rFonts w:hint="default"/>
      </w:rPr>
    </w:lvl>
    <w:lvl w:ilvl="5" w:tplc="6600822C">
      <w:numFmt w:val="bullet"/>
      <w:lvlText w:val="•"/>
      <w:lvlJc w:val="left"/>
      <w:pPr>
        <w:ind w:left="6023" w:hanging="397"/>
      </w:pPr>
      <w:rPr>
        <w:rFonts w:hint="default"/>
      </w:rPr>
    </w:lvl>
    <w:lvl w:ilvl="6" w:tplc="37FAF4D6">
      <w:numFmt w:val="bullet"/>
      <w:lvlText w:val="•"/>
      <w:lvlJc w:val="left"/>
      <w:pPr>
        <w:ind w:left="6983" w:hanging="397"/>
      </w:pPr>
      <w:rPr>
        <w:rFonts w:hint="default"/>
      </w:rPr>
    </w:lvl>
    <w:lvl w:ilvl="7" w:tplc="6AE8A8EC">
      <w:numFmt w:val="bullet"/>
      <w:lvlText w:val="•"/>
      <w:lvlJc w:val="left"/>
      <w:pPr>
        <w:ind w:left="7944" w:hanging="397"/>
      </w:pPr>
      <w:rPr>
        <w:rFonts w:hint="default"/>
      </w:rPr>
    </w:lvl>
    <w:lvl w:ilvl="8" w:tplc="E0BACEF2">
      <w:numFmt w:val="bullet"/>
      <w:lvlText w:val="•"/>
      <w:lvlJc w:val="left"/>
      <w:pPr>
        <w:ind w:left="8905" w:hanging="397"/>
      </w:pPr>
      <w:rPr>
        <w:rFonts w:hint="default"/>
      </w:rPr>
    </w:lvl>
  </w:abstractNum>
  <w:abstractNum w:abstractNumId="1" w15:restartNumberingAfterBreak="0">
    <w:nsid w:val="37340763"/>
    <w:multiLevelType w:val="hybridMultilevel"/>
    <w:tmpl w:val="0F7AF848"/>
    <w:lvl w:ilvl="0" w:tplc="94A64518">
      <w:numFmt w:val="bullet"/>
      <w:lvlText w:val=""/>
      <w:lvlJc w:val="left"/>
      <w:pPr>
        <w:ind w:left="1500" w:hanging="360"/>
      </w:pPr>
      <w:rPr>
        <w:rFonts w:ascii="Symbol" w:eastAsia="Symbol" w:hAnsi="Symbol" w:cs="Symbol" w:hint="default"/>
        <w:w w:val="100"/>
        <w:sz w:val="22"/>
        <w:szCs w:val="22"/>
      </w:rPr>
    </w:lvl>
    <w:lvl w:ilvl="1" w:tplc="095210A0">
      <w:numFmt w:val="bullet"/>
      <w:lvlText w:val="–"/>
      <w:lvlJc w:val="left"/>
      <w:pPr>
        <w:ind w:left="1860" w:hanging="360"/>
      </w:pPr>
      <w:rPr>
        <w:rFonts w:ascii="Calibri" w:eastAsia="Calibri" w:hAnsi="Calibri" w:cs="Calibri" w:hint="default"/>
        <w:w w:val="100"/>
        <w:sz w:val="22"/>
        <w:szCs w:val="22"/>
      </w:rPr>
    </w:lvl>
    <w:lvl w:ilvl="2" w:tplc="2A30FF7A">
      <w:numFmt w:val="bullet"/>
      <w:lvlText w:val="•"/>
      <w:lvlJc w:val="left"/>
      <w:pPr>
        <w:ind w:left="2856" w:hanging="360"/>
      </w:pPr>
      <w:rPr>
        <w:rFonts w:hint="default"/>
      </w:rPr>
    </w:lvl>
    <w:lvl w:ilvl="3" w:tplc="801291B2">
      <w:numFmt w:val="bullet"/>
      <w:lvlText w:val="•"/>
      <w:lvlJc w:val="left"/>
      <w:pPr>
        <w:ind w:left="3852" w:hanging="360"/>
      </w:pPr>
      <w:rPr>
        <w:rFonts w:hint="default"/>
      </w:rPr>
    </w:lvl>
    <w:lvl w:ilvl="4" w:tplc="D3644B70">
      <w:numFmt w:val="bullet"/>
      <w:lvlText w:val="•"/>
      <w:lvlJc w:val="left"/>
      <w:pPr>
        <w:ind w:left="4848" w:hanging="360"/>
      </w:pPr>
      <w:rPr>
        <w:rFonts w:hint="default"/>
      </w:rPr>
    </w:lvl>
    <w:lvl w:ilvl="5" w:tplc="87425F6A">
      <w:numFmt w:val="bullet"/>
      <w:lvlText w:val="•"/>
      <w:lvlJc w:val="left"/>
      <w:pPr>
        <w:ind w:left="5845" w:hanging="360"/>
      </w:pPr>
      <w:rPr>
        <w:rFonts w:hint="default"/>
      </w:rPr>
    </w:lvl>
    <w:lvl w:ilvl="6" w:tplc="E1D8A044">
      <w:numFmt w:val="bullet"/>
      <w:lvlText w:val="•"/>
      <w:lvlJc w:val="left"/>
      <w:pPr>
        <w:ind w:left="6841" w:hanging="360"/>
      </w:pPr>
      <w:rPr>
        <w:rFonts w:hint="default"/>
      </w:rPr>
    </w:lvl>
    <w:lvl w:ilvl="7" w:tplc="C1D804BE">
      <w:numFmt w:val="bullet"/>
      <w:lvlText w:val="•"/>
      <w:lvlJc w:val="left"/>
      <w:pPr>
        <w:ind w:left="7837" w:hanging="360"/>
      </w:pPr>
      <w:rPr>
        <w:rFonts w:hint="default"/>
      </w:rPr>
    </w:lvl>
    <w:lvl w:ilvl="8" w:tplc="54A0D512">
      <w:numFmt w:val="bullet"/>
      <w:lvlText w:val="•"/>
      <w:lvlJc w:val="left"/>
      <w:pPr>
        <w:ind w:left="8833" w:hanging="360"/>
      </w:pPr>
      <w:rPr>
        <w:rFonts w:hint="default"/>
      </w:rPr>
    </w:lvl>
  </w:abstractNum>
  <w:abstractNum w:abstractNumId="2" w15:restartNumberingAfterBreak="0">
    <w:nsid w:val="3A24245C"/>
    <w:multiLevelType w:val="hybridMultilevel"/>
    <w:tmpl w:val="1082D276"/>
    <w:lvl w:ilvl="0" w:tplc="9022F21E">
      <w:start w:val="1"/>
      <w:numFmt w:val="lowerLetter"/>
      <w:lvlText w:val="(%1)"/>
      <w:lvlJc w:val="left"/>
      <w:pPr>
        <w:ind w:left="1229" w:hanging="397"/>
        <w:jc w:val="left"/>
      </w:pPr>
      <w:rPr>
        <w:rFonts w:ascii="Arial" w:eastAsia="Arial" w:hAnsi="Arial" w:cs="Arial" w:hint="default"/>
        <w:i/>
        <w:spacing w:val="-1"/>
        <w:w w:val="99"/>
        <w:sz w:val="14"/>
        <w:szCs w:val="14"/>
      </w:rPr>
    </w:lvl>
    <w:lvl w:ilvl="1" w:tplc="2752E374">
      <w:numFmt w:val="bullet"/>
      <w:lvlText w:val="•"/>
      <w:lvlJc w:val="left"/>
      <w:pPr>
        <w:ind w:left="2180" w:hanging="397"/>
      </w:pPr>
      <w:rPr>
        <w:rFonts w:hint="default"/>
      </w:rPr>
    </w:lvl>
    <w:lvl w:ilvl="2" w:tplc="7E5AE4C0">
      <w:numFmt w:val="bullet"/>
      <w:lvlText w:val="•"/>
      <w:lvlJc w:val="left"/>
      <w:pPr>
        <w:ind w:left="3141" w:hanging="397"/>
      </w:pPr>
      <w:rPr>
        <w:rFonts w:hint="default"/>
      </w:rPr>
    </w:lvl>
    <w:lvl w:ilvl="3" w:tplc="2C424E24">
      <w:numFmt w:val="bullet"/>
      <w:lvlText w:val="•"/>
      <w:lvlJc w:val="left"/>
      <w:pPr>
        <w:ind w:left="4101" w:hanging="397"/>
      </w:pPr>
      <w:rPr>
        <w:rFonts w:hint="default"/>
      </w:rPr>
    </w:lvl>
    <w:lvl w:ilvl="4" w:tplc="36943FF4">
      <w:numFmt w:val="bullet"/>
      <w:lvlText w:val="•"/>
      <w:lvlJc w:val="left"/>
      <w:pPr>
        <w:ind w:left="5062" w:hanging="397"/>
      </w:pPr>
      <w:rPr>
        <w:rFonts w:hint="default"/>
      </w:rPr>
    </w:lvl>
    <w:lvl w:ilvl="5" w:tplc="C2A81BDA">
      <w:numFmt w:val="bullet"/>
      <w:lvlText w:val="•"/>
      <w:lvlJc w:val="left"/>
      <w:pPr>
        <w:ind w:left="6023" w:hanging="397"/>
      </w:pPr>
      <w:rPr>
        <w:rFonts w:hint="default"/>
      </w:rPr>
    </w:lvl>
    <w:lvl w:ilvl="6" w:tplc="F3A24EA0">
      <w:numFmt w:val="bullet"/>
      <w:lvlText w:val="•"/>
      <w:lvlJc w:val="left"/>
      <w:pPr>
        <w:ind w:left="6983" w:hanging="397"/>
      </w:pPr>
      <w:rPr>
        <w:rFonts w:hint="default"/>
      </w:rPr>
    </w:lvl>
    <w:lvl w:ilvl="7" w:tplc="C0E250FE">
      <w:numFmt w:val="bullet"/>
      <w:lvlText w:val="•"/>
      <w:lvlJc w:val="left"/>
      <w:pPr>
        <w:ind w:left="7944" w:hanging="397"/>
      </w:pPr>
      <w:rPr>
        <w:rFonts w:hint="default"/>
      </w:rPr>
    </w:lvl>
    <w:lvl w:ilvl="8" w:tplc="B8C84FB6">
      <w:numFmt w:val="bullet"/>
      <w:lvlText w:val="•"/>
      <w:lvlJc w:val="left"/>
      <w:pPr>
        <w:ind w:left="8905" w:hanging="397"/>
      </w:pPr>
      <w:rPr>
        <w:rFonts w:hint="default"/>
      </w:rPr>
    </w:lvl>
  </w:abstractNum>
  <w:abstractNum w:abstractNumId="3" w15:restartNumberingAfterBreak="0">
    <w:nsid w:val="42144948"/>
    <w:multiLevelType w:val="hybridMultilevel"/>
    <w:tmpl w:val="10D4168C"/>
    <w:lvl w:ilvl="0" w:tplc="757A3C2A">
      <w:numFmt w:val="bullet"/>
      <w:lvlText w:val="-"/>
      <w:lvlJc w:val="left"/>
      <w:pPr>
        <w:ind w:left="1553" w:hanging="360"/>
      </w:pPr>
      <w:rPr>
        <w:rFonts w:ascii="Courier New" w:eastAsia="Courier New" w:hAnsi="Courier New" w:cs="Courier New" w:hint="default"/>
        <w:color w:val="4471C4"/>
        <w:spacing w:val="-2"/>
        <w:w w:val="99"/>
        <w:sz w:val="18"/>
        <w:szCs w:val="18"/>
      </w:rPr>
    </w:lvl>
    <w:lvl w:ilvl="1" w:tplc="636ECFA0">
      <w:numFmt w:val="bullet"/>
      <w:lvlText w:val="•"/>
      <w:lvlJc w:val="left"/>
      <w:pPr>
        <w:ind w:left="2486" w:hanging="360"/>
      </w:pPr>
      <w:rPr>
        <w:rFonts w:hint="default"/>
      </w:rPr>
    </w:lvl>
    <w:lvl w:ilvl="2" w:tplc="D1320AD6">
      <w:numFmt w:val="bullet"/>
      <w:lvlText w:val="•"/>
      <w:lvlJc w:val="left"/>
      <w:pPr>
        <w:ind w:left="3413" w:hanging="360"/>
      </w:pPr>
      <w:rPr>
        <w:rFonts w:hint="default"/>
      </w:rPr>
    </w:lvl>
    <w:lvl w:ilvl="3" w:tplc="106C7818">
      <w:numFmt w:val="bullet"/>
      <w:lvlText w:val="•"/>
      <w:lvlJc w:val="left"/>
      <w:pPr>
        <w:ind w:left="4339" w:hanging="360"/>
      </w:pPr>
      <w:rPr>
        <w:rFonts w:hint="default"/>
      </w:rPr>
    </w:lvl>
    <w:lvl w:ilvl="4" w:tplc="C8561110">
      <w:numFmt w:val="bullet"/>
      <w:lvlText w:val="•"/>
      <w:lvlJc w:val="left"/>
      <w:pPr>
        <w:ind w:left="5266" w:hanging="360"/>
      </w:pPr>
      <w:rPr>
        <w:rFonts w:hint="default"/>
      </w:rPr>
    </w:lvl>
    <w:lvl w:ilvl="5" w:tplc="07E64360">
      <w:numFmt w:val="bullet"/>
      <w:lvlText w:val="•"/>
      <w:lvlJc w:val="left"/>
      <w:pPr>
        <w:ind w:left="6193" w:hanging="360"/>
      </w:pPr>
      <w:rPr>
        <w:rFonts w:hint="default"/>
      </w:rPr>
    </w:lvl>
    <w:lvl w:ilvl="6" w:tplc="3E6AC77A">
      <w:numFmt w:val="bullet"/>
      <w:lvlText w:val="•"/>
      <w:lvlJc w:val="left"/>
      <w:pPr>
        <w:ind w:left="7119" w:hanging="360"/>
      </w:pPr>
      <w:rPr>
        <w:rFonts w:hint="default"/>
      </w:rPr>
    </w:lvl>
    <w:lvl w:ilvl="7" w:tplc="1BEEDBB0">
      <w:numFmt w:val="bullet"/>
      <w:lvlText w:val="•"/>
      <w:lvlJc w:val="left"/>
      <w:pPr>
        <w:ind w:left="8046" w:hanging="360"/>
      </w:pPr>
      <w:rPr>
        <w:rFonts w:hint="default"/>
      </w:rPr>
    </w:lvl>
    <w:lvl w:ilvl="8" w:tplc="98C65A4C">
      <w:numFmt w:val="bullet"/>
      <w:lvlText w:val="•"/>
      <w:lvlJc w:val="left"/>
      <w:pPr>
        <w:ind w:left="8973" w:hanging="360"/>
      </w:pPr>
      <w:rPr>
        <w:rFonts w:hint="default"/>
      </w:rPr>
    </w:lvl>
  </w:abstractNum>
  <w:abstractNum w:abstractNumId="4" w15:restartNumberingAfterBreak="0">
    <w:nsid w:val="42382CC7"/>
    <w:multiLevelType w:val="hybridMultilevel"/>
    <w:tmpl w:val="FA6A8240"/>
    <w:lvl w:ilvl="0" w:tplc="5ED6AD36">
      <w:start w:val="4"/>
      <w:numFmt w:val="lowerLetter"/>
      <w:lvlText w:val="(%1)"/>
      <w:lvlJc w:val="left"/>
      <w:pPr>
        <w:ind w:left="1229" w:hanging="397"/>
        <w:jc w:val="left"/>
      </w:pPr>
      <w:rPr>
        <w:rFonts w:hint="default"/>
        <w:spacing w:val="-25"/>
        <w:w w:val="99"/>
        <w:u w:val="single" w:color="0078D3"/>
      </w:rPr>
    </w:lvl>
    <w:lvl w:ilvl="1" w:tplc="5FA0E5D4">
      <w:numFmt w:val="bullet"/>
      <w:lvlText w:val="•"/>
      <w:lvlJc w:val="left"/>
      <w:pPr>
        <w:ind w:left="2180" w:hanging="397"/>
      </w:pPr>
      <w:rPr>
        <w:rFonts w:hint="default"/>
      </w:rPr>
    </w:lvl>
    <w:lvl w:ilvl="2" w:tplc="91BC4394">
      <w:numFmt w:val="bullet"/>
      <w:lvlText w:val="•"/>
      <w:lvlJc w:val="left"/>
      <w:pPr>
        <w:ind w:left="3141" w:hanging="397"/>
      </w:pPr>
      <w:rPr>
        <w:rFonts w:hint="default"/>
      </w:rPr>
    </w:lvl>
    <w:lvl w:ilvl="3" w:tplc="147C560A">
      <w:numFmt w:val="bullet"/>
      <w:lvlText w:val="•"/>
      <w:lvlJc w:val="left"/>
      <w:pPr>
        <w:ind w:left="4101" w:hanging="397"/>
      </w:pPr>
      <w:rPr>
        <w:rFonts w:hint="default"/>
      </w:rPr>
    </w:lvl>
    <w:lvl w:ilvl="4" w:tplc="40824DB6">
      <w:numFmt w:val="bullet"/>
      <w:lvlText w:val="•"/>
      <w:lvlJc w:val="left"/>
      <w:pPr>
        <w:ind w:left="5062" w:hanging="397"/>
      </w:pPr>
      <w:rPr>
        <w:rFonts w:hint="default"/>
      </w:rPr>
    </w:lvl>
    <w:lvl w:ilvl="5" w:tplc="B2DE77B4">
      <w:numFmt w:val="bullet"/>
      <w:lvlText w:val="•"/>
      <w:lvlJc w:val="left"/>
      <w:pPr>
        <w:ind w:left="6023" w:hanging="397"/>
      </w:pPr>
      <w:rPr>
        <w:rFonts w:hint="default"/>
      </w:rPr>
    </w:lvl>
    <w:lvl w:ilvl="6" w:tplc="CDA83D16">
      <w:numFmt w:val="bullet"/>
      <w:lvlText w:val="•"/>
      <w:lvlJc w:val="left"/>
      <w:pPr>
        <w:ind w:left="6983" w:hanging="397"/>
      </w:pPr>
      <w:rPr>
        <w:rFonts w:hint="default"/>
      </w:rPr>
    </w:lvl>
    <w:lvl w:ilvl="7" w:tplc="D1508BA6">
      <w:numFmt w:val="bullet"/>
      <w:lvlText w:val="•"/>
      <w:lvlJc w:val="left"/>
      <w:pPr>
        <w:ind w:left="7944" w:hanging="397"/>
      </w:pPr>
      <w:rPr>
        <w:rFonts w:hint="default"/>
      </w:rPr>
    </w:lvl>
    <w:lvl w:ilvl="8" w:tplc="088A0804">
      <w:numFmt w:val="bullet"/>
      <w:lvlText w:val="•"/>
      <w:lvlJc w:val="left"/>
      <w:pPr>
        <w:ind w:left="8905" w:hanging="397"/>
      </w:pPr>
      <w:rPr>
        <w:rFonts w:hint="default"/>
      </w:rPr>
    </w:lvl>
  </w:abstractNum>
  <w:abstractNum w:abstractNumId="5" w15:restartNumberingAfterBreak="0">
    <w:nsid w:val="51DE09E3"/>
    <w:multiLevelType w:val="hybridMultilevel"/>
    <w:tmpl w:val="FE661F0A"/>
    <w:lvl w:ilvl="0" w:tplc="2DD0D4F8">
      <w:numFmt w:val="bullet"/>
      <w:lvlText w:val=""/>
      <w:lvlJc w:val="left"/>
      <w:pPr>
        <w:ind w:left="1193" w:hanging="361"/>
      </w:pPr>
      <w:rPr>
        <w:rFonts w:hint="default"/>
        <w:w w:val="100"/>
      </w:rPr>
    </w:lvl>
    <w:lvl w:ilvl="1" w:tplc="DF9E35EA">
      <w:numFmt w:val="bullet"/>
      <w:lvlText w:val="•"/>
      <w:lvlJc w:val="left"/>
      <w:pPr>
        <w:ind w:left="2162" w:hanging="361"/>
      </w:pPr>
      <w:rPr>
        <w:rFonts w:hint="default"/>
      </w:rPr>
    </w:lvl>
    <w:lvl w:ilvl="2" w:tplc="9F4EE0F2">
      <w:numFmt w:val="bullet"/>
      <w:lvlText w:val="•"/>
      <w:lvlJc w:val="left"/>
      <w:pPr>
        <w:ind w:left="3125" w:hanging="361"/>
      </w:pPr>
      <w:rPr>
        <w:rFonts w:hint="default"/>
      </w:rPr>
    </w:lvl>
    <w:lvl w:ilvl="3" w:tplc="443073F8">
      <w:numFmt w:val="bullet"/>
      <w:lvlText w:val="•"/>
      <w:lvlJc w:val="left"/>
      <w:pPr>
        <w:ind w:left="4087" w:hanging="361"/>
      </w:pPr>
      <w:rPr>
        <w:rFonts w:hint="default"/>
      </w:rPr>
    </w:lvl>
    <w:lvl w:ilvl="4" w:tplc="550886AA">
      <w:numFmt w:val="bullet"/>
      <w:lvlText w:val="•"/>
      <w:lvlJc w:val="left"/>
      <w:pPr>
        <w:ind w:left="5050" w:hanging="361"/>
      </w:pPr>
      <w:rPr>
        <w:rFonts w:hint="default"/>
      </w:rPr>
    </w:lvl>
    <w:lvl w:ilvl="5" w:tplc="BA96ADEE">
      <w:numFmt w:val="bullet"/>
      <w:lvlText w:val="•"/>
      <w:lvlJc w:val="left"/>
      <w:pPr>
        <w:ind w:left="6013" w:hanging="361"/>
      </w:pPr>
      <w:rPr>
        <w:rFonts w:hint="default"/>
      </w:rPr>
    </w:lvl>
    <w:lvl w:ilvl="6" w:tplc="2B7811F6">
      <w:numFmt w:val="bullet"/>
      <w:lvlText w:val="•"/>
      <w:lvlJc w:val="left"/>
      <w:pPr>
        <w:ind w:left="6975" w:hanging="361"/>
      </w:pPr>
      <w:rPr>
        <w:rFonts w:hint="default"/>
      </w:rPr>
    </w:lvl>
    <w:lvl w:ilvl="7" w:tplc="8DCAFA2E">
      <w:numFmt w:val="bullet"/>
      <w:lvlText w:val="•"/>
      <w:lvlJc w:val="left"/>
      <w:pPr>
        <w:ind w:left="7938" w:hanging="361"/>
      </w:pPr>
      <w:rPr>
        <w:rFonts w:hint="default"/>
      </w:rPr>
    </w:lvl>
    <w:lvl w:ilvl="8" w:tplc="5F722908">
      <w:numFmt w:val="bullet"/>
      <w:lvlText w:val="•"/>
      <w:lvlJc w:val="left"/>
      <w:pPr>
        <w:ind w:left="8901" w:hanging="361"/>
      </w:pPr>
      <w:rPr>
        <w:rFonts w:hint="default"/>
      </w:rPr>
    </w:lvl>
  </w:abstractNum>
  <w:abstractNum w:abstractNumId="6" w15:restartNumberingAfterBreak="0">
    <w:nsid w:val="5DD15C17"/>
    <w:multiLevelType w:val="hybridMultilevel"/>
    <w:tmpl w:val="6AAE2B98"/>
    <w:lvl w:ilvl="0" w:tplc="C2BC3906">
      <w:start w:val="1"/>
      <w:numFmt w:val="lowerLetter"/>
      <w:lvlText w:val="(%1)"/>
      <w:lvlJc w:val="left"/>
      <w:pPr>
        <w:ind w:left="1229" w:hanging="397"/>
        <w:jc w:val="left"/>
      </w:pPr>
      <w:rPr>
        <w:rFonts w:hint="default"/>
        <w:strike/>
        <w:spacing w:val="-1"/>
        <w:w w:val="99"/>
      </w:rPr>
    </w:lvl>
    <w:lvl w:ilvl="1" w:tplc="FC40D5AE">
      <w:numFmt w:val="bullet"/>
      <w:lvlText w:val="•"/>
      <w:lvlJc w:val="left"/>
      <w:pPr>
        <w:ind w:left="2180" w:hanging="397"/>
      </w:pPr>
      <w:rPr>
        <w:rFonts w:hint="default"/>
      </w:rPr>
    </w:lvl>
    <w:lvl w:ilvl="2" w:tplc="113EF53C">
      <w:numFmt w:val="bullet"/>
      <w:lvlText w:val="•"/>
      <w:lvlJc w:val="left"/>
      <w:pPr>
        <w:ind w:left="3141" w:hanging="397"/>
      </w:pPr>
      <w:rPr>
        <w:rFonts w:hint="default"/>
      </w:rPr>
    </w:lvl>
    <w:lvl w:ilvl="3" w:tplc="82AEC796">
      <w:numFmt w:val="bullet"/>
      <w:lvlText w:val="•"/>
      <w:lvlJc w:val="left"/>
      <w:pPr>
        <w:ind w:left="4101" w:hanging="397"/>
      </w:pPr>
      <w:rPr>
        <w:rFonts w:hint="default"/>
      </w:rPr>
    </w:lvl>
    <w:lvl w:ilvl="4" w:tplc="5720EFA0">
      <w:numFmt w:val="bullet"/>
      <w:lvlText w:val="•"/>
      <w:lvlJc w:val="left"/>
      <w:pPr>
        <w:ind w:left="5062" w:hanging="397"/>
      </w:pPr>
      <w:rPr>
        <w:rFonts w:hint="default"/>
      </w:rPr>
    </w:lvl>
    <w:lvl w:ilvl="5" w:tplc="7EE0DDA2">
      <w:numFmt w:val="bullet"/>
      <w:lvlText w:val="•"/>
      <w:lvlJc w:val="left"/>
      <w:pPr>
        <w:ind w:left="6023" w:hanging="397"/>
      </w:pPr>
      <w:rPr>
        <w:rFonts w:hint="default"/>
      </w:rPr>
    </w:lvl>
    <w:lvl w:ilvl="6" w:tplc="5464123C">
      <w:numFmt w:val="bullet"/>
      <w:lvlText w:val="•"/>
      <w:lvlJc w:val="left"/>
      <w:pPr>
        <w:ind w:left="6983" w:hanging="397"/>
      </w:pPr>
      <w:rPr>
        <w:rFonts w:hint="default"/>
      </w:rPr>
    </w:lvl>
    <w:lvl w:ilvl="7" w:tplc="D6F4C81C">
      <w:numFmt w:val="bullet"/>
      <w:lvlText w:val="•"/>
      <w:lvlJc w:val="left"/>
      <w:pPr>
        <w:ind w:left="7944" w:hanging="397"/>
      </w:pPr>
      <w:rPr>
        <w:rFonts w:hint="default"/>
      </w:rPr>
    </w:lvl>
    <w:lvl w:ilvl="8" w:tplc="7FECE464">
      <w:numFmt w:val="bullet"/>
      <w:lvlText w:val="•"/>
      <w:lvlJc w:val="left"/>
      <w:pPr>
        <w:ind w:left="8905" w:hanging="397"/>
      </w:pPr>
      <w:rPr>
        <w:rFonts w:hint="default"/>
      </w:rPr>
    </w:lvl>
  </w:abstractNum>
  <w:abstractNum w:abstractNumId="7" w15:restartNumberingAfterBreak="0">
    <w:nsid w:val="7E4C7DF2"/>
    <w:multiLevelType w:val="hybridMultilevel"/>
    <w:tmpl w:val="193EACDC"/>
    <w:lvl w:ilvl="0" w:tplc="F67C8B8C">
      <w:start w:val="1"/>
      <w:numFmt w:val="lowerLetter"/>
      <w:lvlText w:val="(%1)"/>
      <w:lvlJc w:val="left"/>
      <w:pPr>
        <w:ind w:left="1229" w:hanging="397"/>
        <w:jc w:val="left"/>
      </w:pPr>
      <w:rPr>
        <w:rFonts w:hint="default"/>
        <w:spacing w:val="-25"/>
        <w:w w:val="99"/>
        <w:u w:val="single" w:color="0078D3"/>
      </w:rPr>
    </w:lvl>
    <w:lvl w:ilvl="1" w:tplc="0CA46834">
      <w:numFmt w:val="bullet"/>
      <w:lvlText w:val="•"/>
      <w:lvlJc w:val="left"/>
      <w:pPr>
        <w:ind w:left="2180" w:hanging="397"/>
      </w:pPr>
      <w:rPr>
        <w:rFonts w:hint="default"/>
      </w:rPr>
    </w:lvl>
    <w:lvl w:ilvl="2" w:tplc="3328F520">
      <w:numFmt w:val="bullet"/>
      <w:lvlText w:val="•"/>
      <w:lvlJc w:val="left"/>
      <w:pPr>
        <w:ind w:left="3141" w:hanging="397"/>
      </w:pPr>
      <w:rPr>
        <w:rFonts w:hint="default"/>
      </w:rPr>
    </w:lvl>
    <w:lvl w:ilvl="3" w:tplc="64161ED4">
      <w:numFmt w:val="bullet"/>
      <w:lvlText w:val="•"/>
      <w:lvlJc w:val="left"/>
      <w:pPr>
        <w:ind w:left="4101" w:hanging="397"/>
      </w:pPr>
      <w:rPr>
        <w:rFonts w:hint="default"/>
      </w:rPr>
    </w:lvl>
    <w:lvl w:ilvl="4" w:tplc="241CBCAA">
      <w:numFmt w:val="bullet"/>
      <w:lvlText w:val="•"/>
      <w:lvlJc w:val="left"/>
      <w:pPr>
        <w:ind w:left="5062" w:hanging="397"/>
      </w:pPr>
      <w:rPr>
        <w:rFonts w:hint="default"/>
      </w:rPr>
    </w:lvl>
    <w:lvl w:ilvl="5" w:tplc="5282A278">
      <w:numFmt w:val="bullet"/>
      <w:lvlText w:val="•"/>
      <w:lvlJc w:val="left"/>
      <w:pPr>
        <w:ind w:left="6023" w:hanging="397"/>
      </w:pPr>
      <w:rPr>
        <w:rFonts w:hint="default"/>
      </w:rPr>
    </w:lvl>
    <w:lvl w:ilvl="6" w:tplc="4C62DB8A">
      <w:numFmt w:val="bullet"/>
      <w:lvlText w:val="•"/>
      <w:lvlJc w:val="left"/>
      <w:pPr>
        <w:ind w:left="6983" w:hanging="397"/>
      </w:pPr>
      <w:rPr>
        <w:rFonts w:hint="default"/>
      </w:rPr>
    </w:lvl>
    <w:lvl w:ilvl="7" w:tplc="D1426916">
      <w:numFmt w:val="bullet"/>
      <w:lvlText w:val="•"/>
      <w:lvlJc w:val="left"/>
      <w:pPr>
        <w:ind w:left="7944" w:hanging="397"/>
      </w:pPr>
      <w:rPr>
        <w:rFonts w:hint="default"/>
      </w:rPr>
    </w:lvl>
    <w:lvl w:ilvl="8" w:tplc="DB420EF6">
      <w:numFmt w:val="bullet"/>
      <w:lvlText w:val="•"/>
      <w:lvlJc w:val="left"/>
      <w:pPr>
        <w:ind w:left="8905" w:hanging="397"/>
      </w:pPr>
      <w:rPr>
        <w:rFonts w:hint="default"/>
      </w:rPr>
    </w:lvl>
  </w:abstractNum>
  <w:num w:numId="1">
    <w:abstractNumId w:val="4"/>
  </w:num>
  <w:num w:numId="2">
    <w:abstractNumId w:val="7"/>
  </w:num>
  <w:num w:numId="3">
    <w:abstractNumId w:val="2"/>
  </w:num>
  <w:num w:numId="4">
    <w:abstractNumId w:val="0"/>
  </w:num>
  <w:num w:numId="5">
    <w:abstractNumId w:val="6"/>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123"/>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EF2D3C"/>
    <w:rsid w:val="00E32244"/>
    <w:rsid w:val="00EF2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23"/>
    <o:shapelayout v:ext="edit">
      <o:idmap v:ext="edit" data="1"/>
    </o:shapelayout>
  </w:shapeDefaults>
  <w:decimalSymbol w:val="."/>
  <w:listSeparator w:val=","/>
  <w14:docId w14:val="24F949D0"/>
  <w15:docId w15:val="{E6DCCB77-4193-4199-9EA5-88C6C94D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68"/>
      <w:ind w:left="1140"/>
      <w:outlineLvl w:val="0"/>
    </w:pPr>
    <w:rPr>
      <w:b/>
      <w:bCs/>
      <w:sz w:val="36"/>
      <w:szCs w:val="36"/>
    </w:rPr>
  </w:style>
  <w:style w:type="paragraph" w:styleId="Heading2">
    <w:name w:val="heading 2"/>
    <w:basedOn w:val="Normal"/>
    <w:uiPriority w:val="9"/>
    <w:unhideWhenUsed/>
    <w:qFormat/>
    <w:pPr>
      <w:ind w:left="1140"/>
      <w:outlineLvl w:val="1"/>
    </w:pPr>
    <w:rPr>
      <w:b/>
      <w:bCs/>
      <w:sz w:val="28"/>
      <w:szCs w:val="28"/>
    </w:rPr>
  </w:style>
  <w:style w:type="paragraph" w:styleId="Heading3">
    <w:name w:val="heading 3"/>
    <w:basedOn w:val="Normal"/>
    <w:uiPriority w:val="9"/>
    <w:unhideWhenUsed/>
    <w:qFormat/>
    <w:pPr>
      <w:spacing w:before="93"/>
      <w:ind w:left="832"/>
      <w:outlineLvl w:val="2"/>
    </w:pPr>
    <w:rPr>
      <w:b/>
      <w:bCs/>
    </w:rPr>
  </w:style>
  <w:style w:type="paragraph" w:styleId="Heading4">
    <w:name w:val="heading 4"/>
    <w:basedOn w:val="Normal"/>
    <w:uiPriority w:val="9"/>
    <w:unhideWhenUsed/>
    <w:qFormat/>
    <w:pPr>
      <w:spacing w:before="93"/>
      <w:ind w:left="832"/>
      <w:outlineLvl w:val="3"/>
    </w:pPr>
    <w:rPr>
      <w:b/>
      <w:bCs/>
      <w:sz w:val="20"/>
      <w:szCs w:val="20"/>
    </w:rPr>
  </w:style>
  <w:style w:type="paragraph" w:styleId="Heading5">
    <w:name w:val="heading 5"/>
    <w:basedOn w:val="Normal"/>
    <w:uiPriority w:val="9"/>
    <w:unhideWhenUsed/>
    <w:qFormat/>
    <w:pPr>
      <w:spacing w:before="109"/>
      <w:ind w:left="1500" w:hanging="360"/>
      <w:outlineLvl w:val="4"/>
    </w:pPr>
    <w:rPr>
      <w:sz w:val="20"/>
      <w:szCs w:val="20"/>
    </w:rPr>
  </w:style>
  <w:style w:type="paragraph" w:styleId="Heading6">
    <w:name w:val="heading 6"/>
    <w:basedOn w:val="Normal"/>
    <w:uiPriority w:val="9"/>
    <w:unhideWhenUsed/>
    <w:qFormat/>
    <w:pPr>
      <w:spacing w:before="14"/>
      <w:ind w:left="832"/>
      <w:outlineLvl w:val="5"/>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9"/>
      <w:ind w:left="1140"/>
    </w:pPr>
    <w:rPr>
      <w:sz w:val="24"/>
      <w:szCs w:val="24"/>
    </w:rPr>
  </w:style>
  <w:style w:type="paragraph" w:styleId="TOC2">
    <w:name w:val="toc 2"/>
    <w:basedOn w:val="Normal"/>
    <w:uiPriority w:val="1"/>
    <w:qFormat/>
    <w:pPr>
      <w:spacing w:before="256"/>
      <w:ind w:left="1586"/>
    </w:pPr>
    <w:rPr>
      <w:sz w:val="20"/>
      <w:szCs w:val="20"/>
    </w:rPr>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1229" w:hanging="397"/>
    </w:pPr>
  </w:style>
  <w:style w:type="paragraph" w:customStyle="1" w:styleId="TableParagraph">
    <w:name w:val="Table Paragraph"/>
    <w:basedOn w:val="Normal"/>
    <w:uiPriority w:val="1"/>
    <w:qFormat/>
    <w:pPr>
      <w:jc w:val="right"/>
    </w:pPr>
  </w:style>
  <w:style w:type="paragraph" w:styleId="Header">
    <w:name w:val="header"/>
    <w:basedOn w:val="Normal"/>
    <w:link w:val="HeaderChar"/>
    <w:uiPriority w:val="99"/>
    <w:unhideWhenUsed/>
    <w:rsid w:val="00E32244"/>
    <w:pPr>
      <w:tabs>
        <w:tab w:val="center" w:pos="4513"/>
        <w:tab w:val="right" w:pos="9026"/>
      </w:tabs>
    </w:pPr>
  </w:style>
  <w:style w:type="character" w:customStyle="1" w:styleId="HeaderChar">
    <w:name w:val="Header Char"/>
    <w:basedOn w:val="DefaultParagraphFont"/>
    <w:link w:val="Header"/>
    <w:uiPriority w:val="99"/>
    <w:rsid w:val="00E32244"/>
    <w:rPr>
      <w:rFonts w:ascii="Arial" w:eastAsia="Arial" w:hAnsi="Arial" w:cs="Arial"/>
    </w:rPr>
  </w:style>
  <w:style w:type="paragraph" w:styleId="Footer">
    <w:name w:val="footer"/>
    <w:basedOn w:val="Normal"/>
    <w:link w:val="FooterChar"/>
    <w:uiPriority w:val="99"/>
    <w:unhideWhenUsed/>
    <w:rsid w:val="00E32244"/>
    <w:pPr>
      <w:tabs>
        <w:tab w:val="center" w:pos="4513"/>
        <w:tab w:val="right" w:pos="9026"/>
      </w:tabs>
    </w:pPr>
  </w:style>
  <w:style w:type="character" w:customStyle="1" w:styleId="FooterChar">
    <w:name w:val="Footer Char"/>
    <w:basedOn w:val="DefaultParagraphFont"/>
    <w:link w:val="Footer"/>
    <w:uiPriority w:val="99"/>
    <w:rsid w:val="00E3224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information@dtf.vic.gov.au" TargetMode="External"/><Relationship Id="rId26" Type="http://schemas.openxmlformats.org/officeDocument/2006/relationships/footer" Target="footer6.xml"/><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oter" Target="footer10.xml"/><Relationship Id="rId42" Type="http://schemas.openxmlformats.org/officeDocument/2006/relationships/header" Target="header13.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IPpolicy@dtf.vic.gov.au" TargetMode="External"/><Relationship Id="rId25" Type="http://schemas.openxmlformats.org/officeDocument/2006/relationships/header" Target="header7.xml"/><Relationship Id="rId33" Type="http://schemas.openxmlformats.org/officeDocument/2006/relationships/footer" Target="footer9.xml"/><Relationship Id="rId38" Type="http://schemas.openxmlformats.org/officeDocument/2006/relationships/footer" Target="footer13.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reativecommons.org/licenses/by/4.0/" TargetMode="External"/><Relationship Id="rId20" Type="http://schemas.openxmlformats.org/officeDocument/2006/relationships/header" Target="header4.xml"/><Relationship Id="rId29" Type="http://schemas.openxmlformats.org/officeDocument/2006/relationships/hyperlink" Target="mailto:equality@dpc.vic.gov.au"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footer" Target="footer14.xml"/><Relationship Id="rId45"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header" Target="header2.xml"/><Relationship Id="rId19" Type="http://schemas.openxmlformats.org/officeDocument/2006/relationships/hyperlink" Target="http://www.dtf.vic.gov.au/" TargetMode="External"/><Relationship Id="rId31" Type="http://schemas.openxmlformats.org/officeDocument/2006/relationships/footer" Target="footer8.xml"/><Relationship Id="rId44"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header" Target="header11.xml"/><Relationship Id="rId43"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19E7F60-2325-407F-BE83-499E616E26E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4645</Words>
  <Characters>26480</Characters>
  <Application>Microsoft Office Word</Application>
  <DocSecurity>4</DocSecurity>
  <Lines>220</Lines>
  <Paragraphs>62</Paragraphs>
  <ScaleCrop>false</ScaleCrop>
  <Company/>
  <LinksUpToDate>false</LinksUpToDate>
  <CharactersWithSpaces>31063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McGowan (DTF)</dc:creator>
  <cp:lastModifiedBy>Natalie Maroki (DTF)</cp:lastModifiedBy>
  <cp:revision>2</cp:revision>
  <dcterms:created xsi:type="dcterms:W3CDTF">2022-04-28T02:13:00Z</dcterms:created>
  <dcterms:modified xsi:type="dcterms:W3CDTF">2022-04-28T02:13:00Z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2022-03-28T00:00:00Z</vt:filetime>
  </property>
  <property fmtid="{D5CDD505-2E9C-101B-9397-08002B2CF9AE}" pid="3" name="Creator">
    <vt:lpwstr>Microsoft® Word for Microsoft 365</vt:lpwstr>
  </property>
  <property fmtid="{D5CDD505-2E9C-101B-9397-08002B2CF9AE}" pid="4" name="LastSaved">
    <vt:filetime>2022-04-28T00:00:00Z</vt:filetime>
  </property>
  <property fmtid="{D5CDD505-2E9C-101B-9397-08002B2CF9AE}" pid="5" name="MSIP_Label_7158ebbd-6c5e-441f-bfc9-4eb8c11e3978_Enabled">
    <vt:lpwstr>true</vt:lpwstr>
  </property>
  <property fmtid="{D5CDD505-2E9C-101B-9397-08002B2CF9AE}" pid="6" name="MSIP_Label_7158ebbd-6c5e-441f-bfc9-4eb8c11e3978_SetDate">
    <vt:lpwstr>2022-04-28T02:12:49Z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ff1a1a2c-696d-4833-a4a3-a29717ef2c0c</vt:lpwstr>
  </property>
  <property fmtid="{D5CDD505-2E9C-101B-9397-08002B2CF9AE}" pid="11" name="MSIP_Label_7158ebbd-6c5e-441f-bfc9-4eb8c11e3978_ContentBits">
    <vt:lpwstr>2</vt:lpwstr>
  </property>
</Properties>
</file>