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6" w:rsidRDefault="005A4F90" w:rsidP="006738C4">
      <w:pPr>
        <w:pStyle w:val="Title"/>
        <w:spacing w:after="40"/>
      </w:pPr>
      <w:bookmarkStart w:id="0" w:name="_Toc442780672"/>
      <w:r w:rsidRPr="005A4F90">
        <w:t>Community Support Fund</w:t>
      </w:r>
    </w:p>
    <w:p w:rsidR="004D069E" w:rsidRPr="001A636F" w:rsidRDefault="004D069E" w:rsidP="004D069E">
      <w:pPr>
        <w:pStyle w:val="TertiaryTitle"/>
      </w:pPr>
      <w:r w:rsidRPr="001A636F">
        <w:t>New Programs approved from 1 July 2016 to 30 June 2017</w:t>
      </w:r>
    </w:p>
    <w:tbl>
      <w:tblPr>
        <w:tblStyle w:val="DTFtexttable"/>
        <w:tblW w:w="9057" w:type="dxa"/>
        <w:tblLayout w:type="fixed"/>
        <w:tblLook w:val="04A0" w:firstRow="1" w:lastRow="0" w:firstColumn="1" w:lastColumn="0" w:noHBand="0" w:noVBand="1"/>
      </w:tblPr>
      <w:tblGrid>
        <w:gridCol w:w="4557"/>
        <w:gridCol w:w="2700"/>
        <w:gridCol w:w="1800"/>
      </w:tblGrid>
      <w:tr w:rsidR="00E04B8D" w:rsidTr="00E0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57" w:type="dxa"/>
          </w:tcPr>
          <w:p w:rsidR="00E04B8D" w:rsidRPr="004E1254" w:rsidRDefault="00E04B8D" w:rsidP="00E04B8D">
            <w:pPr>
              <w:pStyle w:val="Tableheader"/>
              <w:rPr>
                <w:b w:val="0"/>
              </w:rPr>
            </w:pPr>
            <w:r>
              <w:t>Program n</w:t>
            </w:r>
            <w:r w:rsidRPr="004E1254">
              <w:t>ame</w:t>
            </w:r>
          </w:p>
        </w:tc>
        <w:tc>
          <w:tcPr>
            <w:tcW w:w="2700" w:type="dxa"/>
          </w:tcPr>
          <w:p w:rsidR="00E04B8D" w:rsidRPr="004E1254" w:rsidRDefault="00E04B8D" w:rsidP="00E04B8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Portfolio</w:t>
            </w:r>
          </w:p>
        </w:tc>
        <w:tc>
          <w:tcPr>
            <w:tcW w:w="1800" w:type="dxa"/>
          </w:tcPr>
          <w:p w:rsidR="00E04B8D" w:rsidRPr="004E1254" w:rsidRDefault="00E04B8D" w:rsidP="00BD325D">
            <w:pPr>
              <w:pStyle w:val="Table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E1254">
              <w:t>$</w:t>
            </w:r>
          </w:p>
        </w:tc>
      </w:tr>
      <w:tr w:rsidR="00E04B8D" w:rsidRPr="00DA120B" w:rsidTr="00E0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:rsidR="00E04B8D" w:rsidRPr="00DA120B" w:rsidRDefault="00E04B8D" w:rsidP="00E04B8D">
            <w:pPr>
              <w:pStyle w:val="Tabletext"/>
              <w:rPr>
                <w:highlight w:val="yellow"/>
              </w:rPr>
            </w:pPr>
            <w:r w:rsidRPr="00DA120B">
              <w:t>Victorian Responsible Gambling Foundation</w:t>
            </w:r>
          </w:p>
        </w:tc>
        <w:tc>
          <w:tcPr>
            <w:tcW w:w="2700" w:type="dxa"/>
          </w:tcPr>
          <w:p w:rsidR="00E04B8D" w:rsidRPr="00DA120B" w:rsidRDefault="00E04B8D" w:rsidP="00E04B8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>Gaming</w:t>
            </w:r>
          </w:p>
        </w:tc>
        <w:tc>
          <w:tcPr>
            <w:tcW w:w="1800" w:type="dxa"/>
          </w:tcPr>
          <w:p w:rsidR="00E04B8D" w:rsidRPr="00DA120B" w:rsidRDefault="00E04B8D" w:rsidP="00BD325D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>148 000 000</w:t>
            </w:r>
          </w:p>
        </w:tc>
      </w:tr>
      <w:tr w:rsidR="00E04B8D" w:rsidRPr="00DA120B" w:rsidTr="00E04B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:rsidR="00E04B8D" w:rsidRPr="00DA120B" w:rsidRDefault="00E04B8D" w:rsidP="00E04B8D">
            <w:pPr>
              <w:pStyle w:val="Tabletext"/>
              <w:rPr>
                <w:highlight w:val="yellow"/>
              </w:rPr>
            </w:pPr>
            <w:r w:rsidRPr="00DA120B">
              <w:t>Pre-commitment Information program</w:t>
            </w:r>
          </w:p>
        </w:tc>
        <w:tc>
          <w:tcPr>
            <w:tcW w:w="2700" w:type="dxa"/>
          </w:tcPr>
          <w:p w:rsidR="00E04B8D" w:rsidRPr="00DA120B" w:rsidRDefault="00E04B8D" w:rsidP="00E04B8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>Gaming</w:t>
            </w:r>
          </w:p>
        </w:tc>
        <w:tc>
          <w:tcPr>
            <w:tcW w:w="1800" w:type="dxa"/>
          </w:tcPr>
          <w:p w:rsidR="00E04B8D" w:rsidRPr="00DA120B" w:rsidRDefault="00E04B8D" w:rsidP="00BD325D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>2 000 000</w:t>
            </w:r>
          </w:p>
        </w:tc>
      </w:tr>
      <w:tr w:rsidR="00E04B8D" w:rsidRPr="00DA120B" w:rsidTr="00E0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:rsidR="00E04B8D" w:rsidRPr="00DA120B" w:rsidRDefault="00E04B8D" w:rsidP="00E04B8D">
            <w:pPr>
              <w:pStyle w:val="Tabletext"/>
            </w:pPr>
            <w:r w:rsidRPr="00DA120B">
              <w:t>Foodbank</w:t>
            </w:r>
          </w:p>
        </w:tc>
        <w:tc>
          <w:tcPr>
            <w:tcW w:w="2700" w:type="dxa"/>
          </w:tcPr>
          <w:p w:rsidR="00E04B8D" w:rsidRPr="00DA120B" w:rsidRDefault="00E04B8D" w:rsidP="00E04B8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>Families and Children</w:t>
            </w:r>
          </w:p>
        </w:tc>
        <w:tc>
          <w:tcPr>
            <w:tcW w:w="1800" w:type="dxa"/>
          </w:tcPr>
          <w:p w:rsidR="00E04B8D" w:rsidRPr="00DA120B" w:rsidRDefault="00E04B8D" w:rsidP="00BD325D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>480 000</w:t>
            </w:r>
          </w:p>
        </w:tc>
      </w:tr>
      <w:tr w:rsidR="00E04B8D" w:rsidRPr="00DA120B" w:rsidTr="00E04B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:rsidR="00E04B8D" w:rsidRPr="00DA120B" w:rsidRDefault="00E04B8D" w:rsidP="00E04B8D">
            <w:pPr>
              <w:pStyle w:val="Tabletext"/>
            </w:pPr>
            <w:r w:rsidRPr="00DA120B">
              <w:t>Children and Youth Area Partnerships</w:t>
            </w:r>
          </w:p>
        </w:tc>
        <w:tc>
          <w:tcPr>
            <w:tcW w:w="2700" w:type="dxa"/>
          </w:tcPr>
          <w:p w:rsidR="00E04B8D" w:rsidRPr="00DA120B" w:rsidRDefault="00E04B8D" w:rsidP="00E04B8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>Families and Children</w:t>
            </w:r>
          </w:p>
        </w:tc>
        <w:tc>
          <w:tcPr>
            <w:tcW w:w="1800" w:type="dxa"/>
          </w:tcPr>
          <w:p w:rsidR="00E04B8D" w:rsidRPr="00DA120B" w:rsidRDefault="00E04B8D" w:rsidP="00BD325D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>1 300 000</w:t>
            </w:r>
          </w:p>
        </w:tc>
      </w:tr>
      <w:tr w:rsidR="00E04B8D" w:rsidRPr="00DA120B" w:rsidTr="00E0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</w:tcPr>
          <w:p w:rsidR="00E04B8D" w:rsidRPr="00DA120B" w:rsidRDefault="00E04B8D" w:rsidP="00E04B8D">
            <w:pPr>
              <w:pStyle w:val="Tabletext"/>
            </w:pPr>
            <w:r w:rsidRPr="00DA120B">
              <w:t>Local Facilities for Local Clubs</w:t>
            </w:r>
          </w:p>
        </w:tc>
        <w:tc>
          <w:tcPr>
            <w:tcW w:w="2700" w:type="dxa"/>
          </w:tcPr>
          <w:p w:rsidR="00E04B8D" w:rsidRPr="00DA120B" w:rsidRDefault="00E04B8D" w:rsidP="00E04B8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 xml:space="preserve">Sport and Recreation </w:t>
            </w:r>
          </w:p>
        </w:tc>
        <w:tc>
          <w:tcPr>
            <w:tcW w:w="1800" w:type="dxa"/>
          </w:tcPr>
          <w:p w:rsidR="00E04B8D" w:rsidRPr="00DA120B" w:rsidRDefault="00E04B8D" w:rsidP="00BD325D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0B">
              <w:t>1 000 000</w:t>
            </w:r>
          </w:p>
        </w:tc>
      </w:tr>
      <w:tr w:rsidR="00E04B8D" w:rsidRPr="00DA120B" w:rsidTr="00E04B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tcBorders>
              <w:bottom w:val="single" w:sz="4" w:space="0" w:color="0063A6" w:themeColor="accent1"/>
            </w:tcBorders>
          </w:tcPr>
          <w:p w:rsidR="00E04B8D" w:rsidRPr="00DA120B" w:rsidRDefault="00E04B8D" w:rsidP="00E04B8D">
            <w:pPr>
              <w:pStyle w:val="Tabletext"/>
            </w:pPr>
            <w:r w:rsidRPr="00DA120B">
              <w:t>Strategic Sporting Infrastructure program</w:t>
            </w:r>
          </w:p>
        </w:tc>
        <w:tc>
          <w:tcPr>
            <w:tcW w:w="2700" w:type="dxa"/>
            <w:tcBorders>
              <w:bottom w:val="single" w:sz="4" w:space="0" w:color="0063A6" w:themeColor="accent1"/>
            </w:tcBorders>
          </w:tcPr>
          <w:p w:rsidR="00E04B8D" w:rsidRPr="00DA120B" w:rsidRDefault="00E04B8D" w:rsidP="00E04B8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 xml:space="preserve">Sport and Recreation </w:t>
            </w:r>
          </w:p>
        </w:tc>
        <w:tc>
          <w:tcPr>
            <w:tcW w:w="1800" w:type="dxa"/>
            <w:tcBorders>
              <w:bottom w:val="single" w:sz="4" w:space="0" w:color="0063A6" w:themeColor="accent1"/>
            </w:tcBorders>
          </w:tcPr>
          <w:p w:rsidR="00E04B8D" w:rsidRPr="00DA120B" w:rsidRDefault="00E04B8D" w:rsidP="00BD325D">
            <w:pPr>
              <w:pStyle w:val="Tabletex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120B">
              <w:t>825 000</w:t>
            </w:r>
          </w:p>
        </w:tc>
      </w:tr>
      <w:tr w:rsidR="00E04B8D" w:rsidRPr="00DA120B" w:rsidTr="00E0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7" w:type="dxa"/>
            <w:tcBorders>
              <w:top w:val="single" w:sz="4" w:space="0" w:color="0063A6" w:themeColor="accent1"/>
              <w:bottom w:val="single" w:sz="12" w:space="0" w:color="0063A6" w:themeColor="accent1"/>
            </w:tcBorders>
          </w:tcPr>
          <w:p w:rsidR="00E04B8D" w:rsidRPr="00DA120B" w:rsidRDefault="00E04B8D" w:rsidP="00E04B8D">
            <w:pPr>
              <w:pStyle w:val="Tabletext"/>
              <w:rPr>
                <w:b/>
              </w:rPr>
            </w:pPr>
            <w:r w:rsidRPr="00DA120B">
              <w:rPr>
                <w:b/>
              </w:rPr>
              <w:t>Total program approvals</w:t>
            </w:r>
          </w:p>
        </w:tc>
        <w:tc>
          <w:tcPr>
            <w:tcW w:w="2700" w:type="dxa"/>
            <w:tcBorders>
              <w:top w:val="single" w:sz="4" w:space="0" w:color="0063A6" w:themeColor="accent1"/>
              <w:bottom w:val="single" w:sz="12" w:space="0" w:color="0063A6" w:themeColor="accent1"/>
            </w:tcBorders>
          </w:tcPr>
          <w:p w:rsidR="00E04B8D" w:rsidRPr="00DA120B" w:rsidRDefault="00E04B8D" w:rsidP="00E04B8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63A6" w:themeColor="accent1"/>
              <w:bottom w:val="single" w:sz="12" w:space="0" w:color="0063A6" w:themeColor="accent1"/>
            </w:tcBorders>
          </w:tcPr>
          <w:p w:rsidR="00E04B8D" w:rsidRPr="00DA120B" w:rsidRDefault="00E04B8D" w:rsidP="00BD325D">
            <w:pPr>
              <w:pStyle w:val="Table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120B">
              <w:rPr>
                <w:b/>
              </w:rPr>
              <w:t>153 605 000</w:t>
            </w:r>
          </w:p>
        </w:tc>
      </w:tr>
    </w:tbl>
    <w:p w:rsidR="00944A77" w:rsidRDefault="00944A77" w:rsidP="00944A77">
      <w:pPr>
        <w:pStyle w:val="NoteNormal"/>
      </w:pPr>
      <w:r>
        <w:t>Note:</w:t>
      </w:r>
    </w:p>
    <w:p w:rsidR="00E54915" w:rsidRDefault="00944A77" w:rsidP="00944A77">
      <w:pPr>
        <w:pStyle w:val="NoteNormal"/>
      </w:pPr>
      <w:r>
        <w:t>The list above shows total funding approved for each program in the 201</w:t>
      </w:r>
      <w:r w:rsidR="00024B05">
        <w:t>4</w:t>
      </w:r>
      <w:r>
        <w:t>-1</w:t>
      </w:r>
      <w:r w:rsidR="00024B05">
        <w:t>5</w:t>
      </w:r>
      <w:r>
        <w:t xml:space="preserve"> financial year. Expenditure will occur in future years.</w:t>
      </w:r>
    </w:p>
    <w:p w:rsidR="00E54915" w:rsidRPr="00E54915" w:rsidRDefault="00E54915" w:rsidP="00E54915">
      <w:bookmarkStart w:id="1" w:name="_GoBack"/>
      <w:bookmarkEnd w:id="0"/>
      <w:bookmarkEnd w:id="1"/>
    </w:p>
    <w:sectPr w:rsidR="00E54915" w:rsidRPr="00E54915" w:rsidSect="00D44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0" w:right="1440" w:bottom="90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8" w:rsidRDefault="00302388" w:rsidP="002D711A">
      <w:pPr>
        <w:spacing w:after="0" w:line="240" w:lineRule="auto"/>
      </w:pPr>
      <w:r>
        <w:separator/>
      </w:r>
    </w:p>
  </w:endnote>
  <w:endnote w:type="continuationSeparator" w:id="0">
    <w:p w:rsidR="00302388" w:rsidRDefault="0030238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C3" w:rsidRDefault="00D02E47" w:rsidP="00D02E4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2" w:name="aliashProtectiveMarkings1FooterEvenPages"/>
    <w:r w:rsidRPr="00D02E47">
      <w:rPr>
        <w:rFonts w:ascii="Arial" w:hAnsi="Arial" w:cs="Arial"/>
        <w:b/>
        <w:color w:val="FF0000"/>
        <w:sz w:val="29"/>
      </w:rPr>
      <w:t>For Official Use Only</w:t>
    </w:r>
  </w:p>
  <w:bookmarkEnd w:id="2"/>
  <w:p w:rsidR="00D02E47" w:rsidRDefault="00D02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D02E47" w:rsidP="00D02E47">
    <w:pPr>
      <w:pStyle w:val="Spacer"/>
      <w:jc w:val="center"/>
      <w:rPr>
        <w:rFonts w:ascii="Arial" w:hAnsi="Arial" w:cs="Arial"/>
        <w:b/>
        <w:color w:val="FF0000"/>
        <w:sz w:val="29"/>
      </w:rPr>
    </w:pPr>
    <w:bookmarkStart w:id="3" w:name="aliashProtectiveMarkings1FooterPrimary"/>
    <w:r w:rsidRPr="00D02E47">
      <w:rPr>
        <w:rFonts w:ascii="Arial" w:hAnsi="Arial" w:cs="Arial"/>
        <w:b/>
        <w:color w:val="FF0000"/>
        <w:sz w:val="29"/>
      </w:rPr>
      <w:t>For Official Use Only</w:t>
    </w:r>
  </w:p>
  <w:bookmarkEnd w:id="3"/>
  <w:p w:rsidR="00D02E47" w:rsidRDefault="00D02E47" w:rsidP="004669E3">
    <w:pPr>
      <w:pStyle w:val="Spacer"/>
    </w:pPr>
  </w:p>
  <w:p w:rsidR="00F417C3" w:rsidRPr="00C022F9" w:rsidRDefault="00F417C3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D02E47">
      <w:rPr>
        <w:b/>
        <w:color w:val="0063A6" w:themeColor="accent1"/>
      </w:rPr>
      <w:t>Community Support Fund</w:t>
    </w:r>
    <w:r w:rsidRPr="00C022F9">
      <w:rPr>
        <w:b/>
        <w:color w:val="0063A6" w:themeColor="accent1"/>
      </w:rPr>
      <w:fldChar w:fldCharType="end"/>
    </w:r>
    <w:r w:rsidR="006738C4">
      <w:t xml:space="preserve"> (</w:t>
    </w:r>
    <w:r w:rsidR="006738C4" w:rsidRPr="00C022F9">
      <w:rPr>
        <w:noProof w:val="0"/>
      </w:rPr>
      <w:fldChar w:fldCharType="begin"/>
    </w:r>
    <w:r w:rsidR="006738C4" w:rsidRPr="00C022F9">
      <w:instrText xml:space="preserve"> StyleRef “Tertiary Title” </w:instrText>
    </w:r>
    <w:r w:rsidR="006738C4" w:rsidRPr="00C022F9">
      <w:rPr>
        <w:noProof w:val="0"/>
      </w:rPr>
      <w:fldChar w:fldCharType="separate"/>
    </w:r>
    <w:r w:rsidR="00D02E47">
      <w:t>New Programs approved from 1 July 2016 to 30 June 2017</w:t>
    </w:r>
    <w:r w:rsidR="006738C4" w:rsidRPr="00C022F9">
      <w:fldChar w:fldCharType="end"/>
    </w:r>
    <w:r w:rsidR="006738C4">
      <w:t xml:space="preserve">) </w:t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D02E47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C3" w:rsidRDefault="00D02E47" w:rsidP="00D02E4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4" w:name="aliashProtectiveMarkings1FooterFirstPage"/>
    <w:r w:rsidRPr="00D02E47">
      <w:rPr>
        <w:rFonts w:ascii="Arial" w:hAnsi="Arial" w:cs="Arial"/>
        <w:b/>
        <w:color w:val="FF0000"/>
        <w:sz w:val="29"/>
      </w:rPr>
      <w:t>For Official Use Only</w:t>
    </w:r>
  </w:p>
  <w:bookmarkEnd w:id="4"/>
  <w:p w:rsidR="00D02E47" w:rsidRDefault="00D0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8" w:rsidRDefault="00302388" w:rsidP="002D711A">
      <w:pPr>
        <w:spacing w:after="0" w:line="240" w:lineRule="auto"/>
      </w:pPr>
      <w:r>
        <w:separator/>
      </w:r>
    </w:p>
  </w:footnote>
  <w:footnote w:type="continuationSeparator" w:id="0">
    <w:p w:rsidR="00302388" w:rsidRDefault="00302388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C3" w:rsidRDefault="00BF3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EFC7FC1" wp14:editId="07BDD879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192646C4" wp14:editId="6C759881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5C3" w:rsidRDefault="00BF3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F6861"/>
    <w:multiLevelType w:val="hybridMultilevel"/>
    <w:tmpl w:val="8ABE426E"/>
    <w:lvl w:ilvl="0" w:tplc="D376E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0"/>
    <w:rsid w:val="00012F6F"/>
    <w:rsid w:val="00014213"/>
    <w:rsid w:val="00014B55"/>
    <w:rsid w:val="00020E3E"/>
    <w:rsid w:val="00023BF3"/>
    <w:rsid w:val="00024B05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02E5"/>
    <w:rsid w:val="00257760"/>
    <w:rsid w:val="00277A02"/>
    <w:rsid w:val="00292D36"/>
    <w:rsid w:val="00297281"/>
    <w:rsid w:val="002C54E0"/>
    <w:rsid w:val="002D711A"/>
    <w:rsid w:val="002D7336"/>
    <w:rsid w:val="002E3396"/>
    <w:rsid w:val="00302388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E640C"/>
    <w:rsid w:val="003F1295"/>
    <w:rsid w:val="003F76FC"/>
    <w:rsid w:val="004002EB"/>
    <w:rsid w:val="00405C57"/>
    <w:rsid w:val="0041689E"/>
    <w:rsid w:val="00422139"/>
    <w:rsid w:val="004236C8"/>
    <w:rsid w:val="00427681"/>
    <w:rsid w:val="00433DB7"/>
    <w:rsid w:val="00453750"/>
    <w:rsid w:val="00456941"/>
    <w:rsid w:val="004669E3"/>
    <w:rsid w:val="004702EA"/>
    <w:rsid w:val="00482D02"/>
    <w:rsid w:val="00492A49"/>
    <w:rsid w:val="004A7519"/>
    <w:rsid w:val="004B41CA"/>
    <w:rsid w:val="004D069E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A4F90"/>
    <w:rsid w:val="005B27FE"/>
    <w:rsid w:val="005C3E6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A5B34"/>
    <w:rsid w:val="006A5F5B"/>
    <w:rsid w:val="006C70FC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6DF8"/>
    <w:rsid w:val="008A4900"/>
    <w:rsid w:val="008D0281"/>
    <w:rsid w:val="008E3C4E"/>
    <w:rsid w:val="008F6D45"/>
    <w:rsid w:val="00944A77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5F2C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53048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3422"/>
    <w:rsid w:val="00BD325D"/>
    <w:rsid w:val="00BF35C3"/>
    <w:rsid w:val="00C015B9"/>
    <w:rsid w:val="00C022F9"/>
    <w:rsid w:val="00C032EA"/>
    <w:rsid w:val="00C06EB5"/>
    <w:rsid w:val="00C1145F"/>
    <w:rsid w:val="00C637E1"/>
    <w:rsid w:val="00C70D50"/>
    <w:rsid w:val="00C750FB"/>
    <w:rsid w:val="00C8243E"/>
    <w:rsid w:val="00C907D7"/>
    <w:rsid w:val="00C92338"/>
    <w:rsid w:val="00CA7C3A"/>
    <w:rsid w:val="00CA7E74"/>
    <w:rsid w:val="00CC2DB2"/>
    <w:rsid w:val="00CD0307"/>
    <w:rsid w:val="00CD3D1B"/>
    <w:rsid w:val="00CE62B3"/>
    <w:rsid w:val="00CF7DCA"/>
    <w:rsid w:val="00D02E47"/>
    <w:rsid w:val="00D211E9"/>
    <w:rsid w:val="00D2312F"/>
    <w:rsid w:val="00D269C1"/>
    <w:rsid w:val="00D44953"/>
    <w:rsid w:val="00D44A71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04B8D"/>
    <w:rsid w:val="00E26B32"/>
    <w:rsid w:val="00E31444"/>
    <w:rsid w:val="00E407B6"/>
    <w:rsid w:val="00E41EF1"/>
    <w:rsid w:val="00E42942"/>
    <w:rsid w:val="00E468A6"/>
    <w:rsid w:val="00E54915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D069E"/>
    <w:pPr>
      <w:spacing w:after="0" w:line="440" w:lineRule="exact"/>
    </w:pPr>
    <w:rPr>
      <w:rFonts w:asciiTheme="majorHAnsi" w:eastAsia="Times New Roman" w:hAnsiTheme="majorHAnsi" w:cstheme="majorHAnsi"/>
      <w:b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Bullet">
    <w:name w:val="Bullet"/>
    <w:basedOn w:val="Normal"/>
    <w:qFormat/>
    <w:rsid w:val="00277A02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  <w:style w:type="paragraph" w:customStyle="1" w:styleId="TableText0">
    <w:name w:val="Table Text"/>
    <w:basedOn w:val="Normal"/>
    <w:rsid w:val="00277A02"/>
    <w:pPr>
      <w:spacing w:before="30" w:after="30" w:line="240" w:lineRule="auto"/>
    </w:pPr>
    <w:rPr>
      <w:rFonts w:ascii="Calibri" w:eastAsia="Times New Roman" w:hAnsi="Calibri" w:cs="Times New Roman"/>
      <w:color w:val="4D4D4D"/>
      <w:spacing w:val="0"/>
      <w:sz w:val="18"/>
      <w:szCs w:val="24"/>
    </w:rPr>
  </w:style>
  <w:style w:type="paragraph" w:customStyle="1" w:styleId="TableTextRight0">
    <w:name w:val="Table Text Right"/>
    <w:basedOn w:val="Normal"/>
    <w:rsid w:val="00277A02"/>
    <w:pPr>
      <w:spacing w:before="30" w:after="30" w:line="240" w:lineRule="auto"/>
      <w:jc w:val="right"/>
    </w:pPr>
    <w:rPr>
      <w:rFonts w:ascii="Calibri" w:eastAsia="Times New Roman" w:hAnsi="Calibri" w:cs="Times New Roman"/>
      <w:color w:val="4D4D4D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FD6BE9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FD6BE9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D069E"/>
    <w:pPr>
      <w:spacing w:after="0" w:line="440" w:lineRule="exact"/>
    </w:pPr>
    <w:rPr>
      <w:rFonts w:asciiTheme="majorHAnsi" w:eastAsia="Times New Roman" w:hAnsiTheme="majorHAnsi" w:cstheme="majorHAnsi"/>
      <w:b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1A3DD1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Bullet">
    <w:name w:val="Bullet"/>
    <w:basedOn w:val="Normal"/>
    <w:qFormat/>
    <w:rsid w:val="00277A02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  <w:style w:type="paragraph" w:customStyle="1" w:styleId="TableText0">
    <w:name w:val="Table Text"/>
    <w:basedOn w:val="Normal"/>
    <w:rsid w:val="00277A02"/>
    <w:pPr>
      <w:spacing w:before="30" w:after="30" w:line="240" w:lineRule="auto"/>
    </w:pPr>
    <w:rPr>
      <w:rFonts w:ascii="Calibri" w:eastAsia="Times New Roman" w:hAnsi="Calibri" w:cs="Times New Roman"/>
      <w:color w:val="4D4D4D"/>
      <w:spacing w:val="0"/>
      <w:sz w:val="18"/>
      <w:szCs w:val="24"/>
    </w:rPr>
  </w:style>
  <w:style w:type="paragraph" w:customStyle="1" w:styleId="TableTextRight0">
    <w:name w:val="Table Text Right"/>
    <w:basedOn w:val="Normal"/>
    <w:rsid w:val="00277A02"/>
    <w:pPr>
      <w:spacing w:before="30" w:after="30" w:line="240" w:lineRule="auto"/>
      <w:jc w:val="right"/>
    </w:pPr>
    <w:rPr>
      <w:rFonts w:ascii="Calibri" w:eastAsia="Times New Roman" w:hAnsi="Calibri" w:cs="Times New Roman"/>
      <w:color w:val="4D4D4D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1FE7-23D8-40EB-B9F5-C0155508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0</DocSecurity>
  <Lines>29</Lines>
  <Paragraphs>27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2018-05-30T06:48:00Z</dcterms:created>
  <dcterms:modified xsi:type="dcterms:W3CDTF">2018-05-30T06:48:00Z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c601cd10-4588-493c-9733-bab06c3a6997</vt:lpwstr>
  </property>
  <property fmtid="{D5CDD505-2E9C-101B-9397-08002B2CF9AE}" pid="3" name="PSPFClassification">
    <vt:lpwstr>For Official Use Only</vt:lpwstr>
  </property>
</Properties>
</file>